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610731" w14:textId="77777777" w:rsidR="00DF6376" w:rsidRDefault="00DF6376" w:rsidP="00CC6CE2">
      <w:pPr>
        <w:pStyle w:val="a7"/>
        <w:spacing w:beforeLines="50" w:before="156" w:beforeAutospacing="0" w:after="0" w:afterAutospacing="0" w:line="400" w:lineRule="exact"/>
        <w:jc w:val="center"/>
      </w:pPr>
      <w:r>
        <w:rPr>
          <w:rStyle w:val="bt11"/>
          <w:rFonts w:hint="default"/>
        </w:rPr>
        <w:t>第一部分 化学品及企业标识</w:t>
      </w:r>
    </w:p>
    <w:p w14:paraId="315DEA92" w14:textId="77777777" w:rsidR="00DF6376" w:rsidRPr="002C1989" w:rsidRDefault="00DF6376" w:rsidP="002C1989">
      <w:pPr>
        <w:pStyle w:val="a7"/>
        <w:spacing w:before="0" w:beforeAutospacing="0" w:after="0" w:afterAutospacing="0" w:line="276" w:lineRule="auto"/>
        <w:ind w:left="1200" w:hanging="1200"/>
        <w:rPr>
          <w:rStyle w:val="bt21"/>
          <w:rFonts w:ascii="宋体" w:eastAsia="宋体" w:hint="default"/>
          <w:sz w:val="22"/>
          <w:szCs w:val="22"/>
        </w:rPr>
      </w:pPr>
      <w:r w:rsidRPr="002C1989">
        <w:rPr>
          <w:rStyle w:val="bt21"/>
          <w:rFonts w:hint="default"/>
          <w:sz w:val="22"/>
          <w:szCs w:val="22"/>
        </w:rPr>
        <w:t>化学品中文名：</w:t>
      </w:r>
      <w:r w:rsidR="00D26016" w:rsidRPr="002C1989">
        <w:rPr>
          <w:rStyle w:val="bt21"/>
          <w:rFonts w:ascii="宋体" w:eastAsia="宋体" w:hint="default"/>
          <w:sz w:val="22"/>
          <w:szCs w:val="22"/>
        </w:rPr>
        <w:t>氩</w:t>
      </w:r>
      <w:r w:rsidR="005C01DD">
        <w:rPr>
          <w:rStyle w:val="bt21"/>
          <w:rFonts w:ascii="宋体" w:eastAsia="宋体" w:hint="default"/>
          <w:sz w:val="22"/>
          <w:szCs w:val="22"/>
        </w:rPr>
        <w:t>[液化的]</w:t>
      </w:r>
    </w:p>
    <w:p w14:paraId="7AFCC1F8" w14:textId="77777777" w:rsidR="00DF6376" w:rsidRPr="000726D3" w:rsidRDefault="00DF6376" w:rsidP="002C1989">
      <w:pPr>
        <w:pStyle w:val="a7"/>
        <w:spacing w:before="0" w:beforeAutospacing="0" w:after="0" w:afterAutospacing="0" w:line="276" w:lineRule="auto"/>
        <w:ind w:left="1200" w:hanging="1200"/>
        <w:rPr>
          <w:rStyle w:val="bt21"/>
          <w:rFonts w:ascii="宋体" w:eastAsia="宋体" w:hint="default"/>
          <w:sz w:val="22"/>
          <w:szCs w:val="22"/>
        </w:rPr>
      </w:pPr>
      <w:r w:rsidRPr="002C1989">
        <w:rPr>
          <w:rStyle w:val="bt21"/>
          <w:rFonts w:hint="default"/>
          <w:sz w:val="22"/>
          <w:szCs w:val="22"/>
        </w:rPr>
        <w:t>化学品英文名</w:t>
      </w:r>
      <w:r w:rsidRPr="000726D3">
        <w:rPr>
          <w:rStyle w:val="bt21"/>
          <w:rFonts w:ascii="宋体" w:eastAsia="宋体" w:hint="default"/>
          <w:sz w:val="22"/>
          <w:szCs w:val="22"/>
        </w:rPr>
        <w:t>：</w:t>
      </w:r>
      <w:proofErr w:type="spellStart"/>
      <w:r w:rsidR="008A169E" w:rsidRPr="000726D3">
        <w:rPr>
          <w:rStyle w:val="bt21"/>
          <w:rFonts w:ascii="宋体" w:eastAsia="宋体" w:hint="default"/>
          <w:sz w:val="22"/>
          <w:szCs w:val="22"/>
        </w:rPr>
        <w:t>Argen</w:t>
      </w:r>
      <w:proofErr w:type="spellEnd"/>
    </w:p>
    <w:p w14:paraId="4DAA4C9E" w14:textId="77777777" w:rsidR="00DF6376" w:rsidRPr="000726D3" w:rsidRDefault="00DF6376" w:rsidP="002C1989">
      <w:pPr>
        <w:pStyle w:val="a7"/>
        <w:spacing w:before="0" w:beforeAutospacing="0" w:after="0" w:afterAutospacing="0" w:line="276" w:lineRule="auto"/>
        <w:rPr>
          <w:rStyle w:val="bt21"/>
          <w:rFonts w:ascii="宋体" w:eastAsia="宋体" w:hint="default"/>
          <w:sz w:val="22"/>
          <w:szCs w:val="22"/>
        </w:rPr>
      </w:pPr>
      <w:r w:rsidRPr="002C1989">
        <w:rPr>
          <w:rStyle w:val="bt21"/>
          <w:rFonts w:hint="default"/>
          <w:sz w:val="22"/>
          <w:szCs w:val="22"/>
        </w:rPr>
        <w:t>企业名称：</w:t>
      </w:r>
      <w:r w:rsidR="008A169E" w:rsidRPr="000726D3">
        <w:rPr>
          <w:rStyle w:val="bt21"/>
          <w:rFonts w:ascii="宋体" w:eastAsia="宋体" w:hint="default"/>
          <w:sz w:val="22"/>
          <w:szCs w:val="22"/>
        </w:rPr>
        <w:t>福建炼化林德气体有限责任公司</w:t>
      </w:r>
    </w:p>
    <w:p w14:paraId="194A1740" w14:textId="77777777" w:rsidR="00907451" w:rsidRDefault="00DF6376" w:rsidP="00907451">
      <w:pPr>
        <w:jc w:val="left"/>
        <w:rPr>
          <w:szCs w:val="21"/>
        </w:rPr>
      </w:pPr>
      <w:r w:rsidRPr="002C1989">
        <w:rPr>
          <w:rStyle w:val="bt21"/>
          <w:rFonts w:hint="default"/>
          <w:sz w:val="22"/>
          <w:szCs w:val="22"/>
        </w:rPr>
        <w:t>企业地址：</w:t>
      </w:r>
      <w:r w:rsidR="00907451">
        <w:rPr>
          <w:rFonts w:hint="eastAsia"/>
          <w:szCs w:val="21"/>
        </w:rPr>
        <w:t>福建省泉州市泉港区福建炼油乙烯工程项目内新厂区（经营场所：泉州市泉港区南山片区柳</w:t>
      </w:r>
      <w:proofErr w:type="gramStart"/>
      <w:r w:rsidR="00907451">
        <w:rPr>
          <w:rFonts w:hint="eastAsia"/>
          <w:szCs w:val="21"/>
        </w:rPr>
        <w:t>厝</w:t>
      </w:r>
      <w:proofErr w:type="gramEnd"/>
      <w:r w:rsidR="00907451">
        <w:rPr>
          <w:rFonts w:hint="eastAsia"/>
          <w:szCs w:val="21"/>
        </w:rPr>
        <w:t>路与施</w:t>
      </w:r>
      <w:proofErr w:type="gramStart"/>
      <w:r w:rsidR="00907451">
        <w:rPr>
          <w:rFonts w:hint="eastAsia"/>
          <w:szCs w:val="21"/>
        </w:rPr>
        <w:t>厝</w:t>
      </w:r>
      <w:proofErr w:type="gramEnd"/>
      <w:r w:rsidR="00907451">
        <w:rPr>
          <w:rFonts w:hint="eastAsia"/>
          <w:szCs w:val="21"/>
        </w:rPr>
        <w:t>路交叉口西北侧</w:t>
      </w:r>
      <w:r w:rsidR="00907451">
        <w:rPr>
          <w:szCs w:val="21"/>
        </w:rPr>
        <w:t>C</w:t>
      </w:r>
      <w:r w:rsidR="00907451">
        <w:rPr>
          <w:rFonts w:hint="eastAsia"/>
          <w:szCs w:val="21"/>
        </w:rPr>
        <w:t>区</w:t>
      </w:r>
      <w:r w:rsidR="00907451">
        <w:rPr>
          <w:szCs w:val="21"/>
        </w:rPr>
        <w:t>5</w:t>
      </w:r>
      <w:r w:rsidR="00907451">
        <w:rPr>
          <w:rFonts w:hint="eastAsia"/>
          <w:szCs w:val="21"/>
        </w:rPr>
        <w:t>号）</w:t>
      </w:r>
    </w:p>
    <w:p w14:paraId="4A6AC186" w14:textId="77777777" w:rsidR="000726D3" w:rsidRDefault="00DF6376" w:rsidP="00907451">
      <w:pPr>
        <w:widowControl/>
        <w:spacing w:line="276" w:lineRule="auto"/>
        <w:jc w:val="left"/>
        <w:rPr>
          <w:rStyle w:val="bt21"/>
          <w:rFonts w:hint="default"/>
          <w:sz w:val="22"/>
          <w:szCs w:val="22"/>
        </w:rPr>
      </w:pPr>
      <w:r w:rsidRPr="002C1989">
        <w:rPr>
          <w:rStyle w:val="bt21"/>
          <w:rFonts w:hint="default"/>
          <w:sz w:val="22"/>
          <w:szCs w:val="22"/>
        </w:rPr>
        <w:t>邮    编</w:t>
      </w:r>
      <w:r w:rsidRPr="002C1989">
        <w:rPr>
          <w:rStyle w:val="zw1"/>
          <w:rFonts w:hint="default"/>
        </w:rPr>
        <w:t>: </w:t>
      </w:r>
      <w:r w:rsidRPr="002C1989">
        <w:rPr>
          <w:rStyle w:val="bt21"/>
          <w:rFonts w:ascii="宋体" w:eastAsia="宋体" w:hint="default"/>
          <w:sz w:val="22"/>
          <w:szCs w:val="22"/>
        </w:rPr>
        <w:t>36</w:t>
      </w:r>
      <w:r w:rsidR="008A169E">
        <w:rPr>
          <w:rStyle w:val="bt21"/>
          <w:rFonts w:ascii="宋体" w:eastAsia="宋体" w:hint="default"/>
          <w:sz w:val="22"/>
          <w:szCs w:val="22"/>
        </w:rPr>
        <w:t>28000</w:t>
      </w:r>
      <w:r w:rsidRPr="002C1989">
        <w:rPr>
          <w:rStyle w:val="bt21"/>
          <w:rFonts w:ascii="宋体" w:eastAsia="宋体" w:hint="default"/>
          <w:sz w:val="22"/>
          <w:szCs w:val="22"/>
        </w:rPr>
        <w:t xml:space="preserve">       </w:t>
      </w:r>
      <w:r w:rsidRPr="002C1989">
        <w:rPr>
          <w:rStyle w:val="bt21"/>
          <w:rFonts w:hint="default"/>
          <w:sz w:val="22"/>
          <w:szCs w:val="22"/>
        </w:rPr>
        <w:t xml:space="preserve">         </w:t>
      </w:r>
    </w:p>
    <w:p w14:paraId="7C8F1242" w14:textId="77777777" w:rsidR="008A169E" w:rsidRPr="000726D3" w:rsidRDefault="00DF6376" w:rsidP="002C1989">
      <w:pPr>
        <w:pStyle w:val="a7"/>
        <w:spacing w:before="0" w:beforeAutospacing="0" w:after="0" w:afterAutospacing="0" w:line="276" w:lineRule="auto"/>
        <w:ind w:left="1200" w:hanging="1200"/>
        <w:rPr>
          <w:rStyle w:val="bt21"/>
          <w:rFonts w:ascii="宋体" w:eastAsia="宋体" w:hint="default"/>
          <w:sz w:val="22"/>
          <w:szCs w:val="22"/>
        </w:rPr>
      </w:pPr>
      <w:r w:rsidRPr="002C1989">
        <w:rPr>
          <w:rStyle w:val="bt21"/>
          <w:rFonts w:hint="default"/>
          <w:sz w:val="22"/>
          <w:szCs w:val="22"/>
        </w:rPr>
        <w:t>传    真：</w:t>
      </w:r>
      <w:r w:rsidR="002244D9" w:rsidRPr="000726D3">
        <w:rPr>
          <w:rStyle w:val="bt21"/>
          <w:rFonts w:ascii="宋体" w:eastAsia="宋体" w:hint="default"/>
          <w:sz w:val="22"/>
          <w:szCs w:val="22"/>
        </w:rPr>
        <w:t>0</w:t>
      </w:r>
      <w:r w:rsidR="008A169E" w:rsidRPr="000726D3">
        <w:rPr>
          <w:rStyle w:val="bt21"/>
          <w:rFonts w:ascii="宋体" w:eastAsia="宋体" w:hint="default"/>
          <w:sz w:val="22"/>
          <w:szCs w:val="22"/>
        </w:rPr>
        <w:t>595-27730189</w:t>
      </w:r>
    </w:p>
    <w:p w14:paraId="17BC735A" w14:textId="77777777" w:rsidR="00DF6376" w:rsidRPr="002C1989" w:rsidRDefault="00DF6376" w:rsidP="002C1989">
      <w:pPr>
        <w:pStyle w:val="a7"/>
        <w:spacing w:before="0" w:beforeAutospacing="0" w:after="0" w:afterAutospacing="0" w:line="276" w:lineRule="auto"/>
        <w:ind w:left="1200" w:hanging="1200"/>
        <w:rPr>
          <w:rStyle w:val="bt21"/>
          <w:rFonts w:ascii="宋体" w:eastAsia="宋体" w:hint="default"/>
          <w:sz w:val="22"/>
          <w:szCs w:val="22"/>
        </w:rPr>
      </w:pPr>
      <w:r w:rsidRPr="002C1989">
        <w:rPr>
          <w:rStyle w:val="bt21"/>
          <w:rFonts w:hint="default"/>
          <w:sz w:val="22"/>
          <w:szCs w:val="22"/>
        </w:rPr>
        <w:t>联系电话：</w:t>
      </w:r>
      <w:r w:rsidR="008A169E" w:rsidRPr="000726D3">
        <w:rPr>
          <w:rStyle w:val="bt21"/>
          <w:rFonts w:ascii="宋体" w:eastAsia="宋体" w:hint="default"/>
          <w:sz w:val="22"/>
          <w:szCs w:val="22"/>
        </w:rPr>
        <w:t>0595-2773010</w:t>
      </w:r>
      <w:r w:rsidR="002244D9" w:rsidRPr="000726D3">
        <w:rPr>
          <w:rStyle w:val="bt21"/>
          <w:rFonts w:ascii="宋体" w:eastAsia="宋体" w:hint="default"/>
          <w:sz w:val="22"/>
          <w:szCs w:val="22"/>
        </w:rPr>
        <w:t>5</w:t>
      </w:r>
    </w:p>
    <w:p w14:paraId="33A20376" w14:textId="77777777" w:rsidR="00A6492A" w:rsidRPr="00A6492A" w:rsidRDefault="00A6492A" w:rsidP="00A6492A">
      <w:pPr>
        <w:pStyle w:val="a7"/>
        <w:spacing w:before="0" w:beforeAutospacing="0" w:after="0" w:afterAutospacing="0" w:line="276" w:lineRule="auto"/>
        <w:ind w:left="1200" w:hanging="1200"/>
        <w:rPr>
          <w:rStyle w:val="bt21"/>
          <w:rFonts w:ascii="宋体" w:eastAsia="宋体" w:hint="default"/>
          <w:sz w:val="22"/>
          <w:szCs w:val="22"/>
        </w:rPr>
      </w:pPr>
      <w:r>
        <w:rPr>
          <w:rStyle w:val="bt21"/>
          <w:rFonts w:hint="default"/>
          <w:color w:val="000000"/>
          <w:sz w:val="22"/>
          <w:szCs w:val="22"/>
        </w:rPr>
        <w:t>电子邮件地址：</w:t>
      </w:r>
      <w:r w:rsidR="002244D9" w:rsidRPr="000726D3">
        <w:rPr>
          <w:rStyle w:val="bt21"/>
          <w:rFonts w:ascii="宋体" w:eastAsia="宋体" w:hint="default"/>
          <w:sz w:val="22"/>
          <w:szCs w:val="22"/>
        </w:rPr>
        <w:t>zhuangxufeng001@163.com</w:t>
      </w:r>
      <w:r w:rsidR="008A169E">
        <w:rPr>
          <w:rStyle w:val="bt21"/>
          <w:rFonts w:ascii="宋体" w:eastAsia="宋体" w:hint="default"/>
          <w:sz w:val="22"/>
          <w:szCs w:val="22"/>
        </w:rPr>
        <w:t xml:space="preserve"> </w:t>
      </w:r>
    </w:p>
    <w:p w14:paraId="696B8F72" w14:textId="47104FFE" w:rsidR="00DF6376" w:rsidRPr="000726D3" w:rsidRDefault="00031A9C" w:rsidP="002C1989">
      <w:pPr>
        <w:pStyle w:val="a7"/>
        <w:spacing w:before="0" w:beforeAutospacing="0" w:after="0" w:afterAutospacing="0" w:line="276" w:lineRule="auto"/>
        <w:ind w:left="1200" w:hanging="1200"/>
        <w:rPr>
          <w:rStyle w:val="bt21"/>
          <w:rFonts w:ascii="宋体" w:eastAsia="宋体" w:hint="default"/>
          <w:sz w:val="22"/>
          <w:szCs w:val="22"/>
        </w:rPr>
      </w:pPr>
      <w:r w:rsidRPr="00582084">
        <w:rPr>
          <w:rStyle w:val="bt21"/>
          <w:rFonts w:hint="default"/>
          <w:sz w:val="22"/>
        </w:rPr>
        <w:t>企业委</w:t>
      </w:r>
      <w:r w:rsidRPr="00D36172">
        <w:rPr>
          <w:rStyle w:val="bt21"/>
          <w:rFonts w:hint="default"/>
          <w:sz w:val="22"/>
        </w:rPr>
        <w:t>托应急管</w:t>
      </w:r>
      <w:r w:rsidRPr="00582084">
        <w:rPr>
          <w:rStyle w:val="bt21"/>
          <w:rFonts w:hint="default"/>
          <w:sz w:val="22"/>
        </w:rPr>
        <w:t>理</w:t>
      </w:r>
      <w:proofErr w:type="gramStart"/>
      <w:r w:rsidRPr="00582084">
        <w:rPr>
          <w:rStyle w:val="bt21"/>
          <w:rFonts w:hint="default"/>
          <w:sz w:val="22"/>
        </w:rPr>
        <w:t>部危险</w:t>
      </w:r>
      <w:proofErr w:type="gramEnd"/>
      <w:r w:rsidRPr="00582084">
        <w:rPr>
          <w:rStyle w:val="bt21"/>
          <w:rFonts w:hint="default"/>
          <w:sz w:val="22"/>
        </w:rPr>
        <w:t>化学品登记中心负责的24小时事故应急咨询专线电话：</w:t>
      </w:r>
      <w:r w:rsidR="002244D9" w:rsidRPr="000726D3">
        <w:rPr>
          <w:rStyle w:val="bt21"/>
          <w:rFonts w:ascii="宋体" w:eastAsia="宋体" w:hint="default"/>
          <w:sz w:val="22"/>
          <w:szCs w:val="22"/>
        </w:rPr>
        <w:t>0595</w:t>
      </w:r>
      <w:r w:rsidR="008A169E" w:rsidRPr="000726D3">
        <w:rPr>
          <w:rStyle w:val="bt21"/>
          <w:rFonts w:ascii="宋体" w:eastAsia="宋体" w:hint="default"/>
          <w:sz w:val="22"/>
          <w:szCs w:val="22"/>
        </w:rPr>
        <w:t>-27730</w:t>
      </w:r>
      <w:r w:rsidR="002244D9" w:rsidRPr="000726D3">
        <w:rPr>
          <w:rStyle w:val="bt21"/>
          <w:rFonts w:ascii="宋体" w:eastAsia="宋体" w:hint="default"/>
          <w:sz w:val="22"/>
          <w:szCs w:val="22"/>
        </w:rPr>
        <w:t>176</w:t>
      </w:r>
    </w:p>
    <w:p w14:paraId="5E6AF07D" w14:textId="77777777" w:rsidR="00DF6376" w:rsidRPr="002C1989" w:rsidRDefault="006566CB" w:rsidP="002C1989">
      <w:pPr>
        <w:pStyle w:val="a7"/>
        <w:spacing w:before="0" w:beforeAutospacing="0" w:after="0" w:afterAutospacing="0" w:line="276" w:lineRule="auto"/>
        <w:ind w:left="1200" w:hanging="1200"/>
        <w:rPr>
          <w:sz w:val="22"/>
          <w:szCs w:val="22"/>
        </w:rPr>
      </w:pPr>
      <w:r w:rsidRPr="002C1989">
        <w:rPr>
          <w:rStyle w:val="bt21"/>
          <w:rFonts w:hint="default"/>
          <w:sz w:val="22"/>
          <w:szCs w:val="22"/>
        </w:rPr>
        <w:t>产品</w:t>
      </w:r>
      <w:r w:rsidR="00DF6376" w:rsidRPr="002C1989">
        <w:rPr>
          <w:rStyle w:val="bt21"/>
          <w:rFonts w:hint="default"/>
          <w:sz w:val="22"/>
          <w:szCs w:val="22"/>
        </w:rPr>
        <w:t>用途：</w:t>
      </w:r>
      <w:r w:rsidR="004E3A80" w:rsidRPr="002C1989">
        <w:rPr>
          <w:rFonts w:hint="eastAsia"/>
          <w:sz w:val="22"/>
          <w:szCs w:val="22"/>
        </w:rPr>
        <w:t>用于灯泡充气和对不锈钢、镁、铝等的电弧焊接，即“氩弧焊”</w:t>
      </w:r>
      <w:r w:rsidR="002C1989" w:rsidRPr="002C1989">
        <w:rPr>
          <w:rFonts w:hint="eastAsia"/>
          <w:sz w:val="22"/>
          <w:szCs w:val="22"/>
        </w:rPr>
        <w:t>等</w:t>
      </w:r>
      <w:r w:rsidR="004E3A80" w:rsidRPr="002C1989">
        <w:rPr>
          <w:rFonts w:hint="eastAsia"/>
          <w:sz w:val="22"/>
          <w:szCs w:val="22"/>
        </w:rPr>
        <w:t>。</w:t>
      </w:r>
    </w:p>
    <w:p w14:paraId="4798D0B7" w14:textId="77777777" w:rsidR="002244D9" w:rsidRDefault="002244D9" w:rsidP="00CC6CE2">
      <w:pPr>
        <w:pStyle w:val="a7"/>
        <w:spacing w:beforeLines="50" w:before="156" w:beforeAutospacing="0" w:after="0" w:afterAutospacing="0" w:line="400" w:lineRule="exact"/>
        <w:jc w:val="center"/>
      </w:pPr>
      <w:r>
        <w:rPr>
          <w:rStyle w:val="bt11"/>
          <w:rFonts w:hint="default"/>
          <w:color w:val="auto"/>
        </w:rPr>
        <w:t>第二部分</w:t>
      </w:r>
      <w:r>
        <w:rPr>
          <w:rStyle w:val="bt11"/>
          <w:rFonts w:hint="default"/>
          <w:color w:val="auto"/>
        </w:rPr>
        <w:t> </w:t>
      </w:r>
      <w:r>
        <w:rPr>
          <w:rStyle w:val="bt11"/>
          <w:rFonts w:hint="default"/>
          <w:color w:val="auto"/>
        </w:rPr>
        <w:t>危险性概述</w:t>
      </w:r>
    </w:p>
    <w:p w14:paraId="4C8BC622" w14:textId="77777777" w:rsidR="002244D9" w:rsidRPr="002C1989" w:rsidRDefault="002244D9" w:rsidP="002244D9">
      <w:pPr>
        <w:pStyle w:val="a7"/>
        <w:spacing w:before="0" w:beforeAutospacing="0" w:after="0" w:afterAutospacing="0" w:line="276" w:lineRule="auto"/>
        <w:ind w:left="1200" w:hanging="1200"/>
        <w:rPr>
          <w:rStyle w:val="bt21"/>
          <w:rFonts w:ascii="宋体" w:eastAsia="宋体" w:hint="default"/>
          <w:sz w:val="22"/>
          <w:szCs w:val="22"/>
        </w:rPr>
      </w:pPr>
      <w:r w:rsidRPr="002C1989">
        <w:rPr>
          <w:rStyle w:val="bt21"/>
          <w:rFonts w:hint="default"/>
          <w:sz w:val="22"/>
          <w:szCs w:val="22"/>
        </w:rPr>
        <w:t>紧急情况概述：</w:t>
      </w:r>
      <w:r w:rsidRPr="002C1989">
        <w:rPr>
          <w:rStyle w:val="zw1"/>
          <w:rFonts w:cs="Times New Roman" w:hint="default"/>
          <w:kern w:val="2"/>
        </w:rPr>
        <w:t>本品是</w:t>
      </w:r>
      <w:proofErr w:type="gramStart"/>
      <w:r w:rsidRPr="002C1989">
        <w:rPr>
          <w:rStyle w:val="zw1"/>
          <w:rFonts w:cs="Times New Roman" w:hint="default"/>
          <w:kern w:val="2"/>
        </w:rPr>
        <w:t>不</w:t>
      </w:r>
      <w:proofErr w:type="gramEnd"/>
      <w:r w:rsidRPr="002C1989">
        <w:rPr>
          <w:rStyle w:val="zw1"/>
          <w:rFonts w:cs="Times New Roman" w:hint="default"/>
          <w:kern w:val="2"/>
        </w:rPr>
        <w:t>燃气体，具有窒息性，可引起严重冻伤。容器受热有爆裂危险。</w:t>
      </w:r>
    </w:p>
    <w:p w14:paraId="293CF566" w14:textId="77777777" w:rsidR="002244D9" w:rsidRPr="002C1989" w:rsidRDefault="002244D9" w:rsidP="002244D9">
      <w:pPr>
        <w:spacing w:line="276" w:lineRule="auto"/>
        <w:ind w:left="990" w:hangingChars="450" w:hanging="990"/>
        <w:rPr>
          <w:rStyle w:val="bt21"/>
          <w:rFonts w:hint="default"/>
          <w:sz w:val="22"/>
          <w:szCs w:val="22"/>
        </w:rPr>
      </w:pPr>
      <w:r>
        <w:rPr>
          <w:rStyle w:val="bt21"/>
          <w:rFonts w:hint="default"/>
          <w:sz w:val="22"/>
          <w:szCs w:val="22"/>
        </w:rPr>
        <w:t>GHS</w:t>
      </w:r>
      <w:r w:rsidRPr="002C1989">
        <w:rPr>
          <w:rStyle w:val="bt21"/>
          <w:rFonts w:hint="default"/>
          <w:sz w:val="22"/>
          <w:szCs w:val="22"/>
        </w:rPr>
        <w:t>危险性类别：</w:t>
      </w:r>
    </w:p>
    <w:p w14:paraId="229F04E0" w14:textId="77777777" w:rsidR="002244D9" w:rsidRPr="002C1989" w:rsidRDefault="002244D9" w:rsidP="002244D9">
      <w:pPr>
        <w:spacing w:line="276" w:lineRule="auto"/>
        <w:ind w:leftChars="514" w:left="1079" w:firstLineChars="22" w:firstLine="48"/>
        <w:rPr>
          <w:rStyle w:val="zw1"/>
          <w:rFonts w:hint="default"/>
        </w:rPr>
      </w:pPr>
      <w:r w:rsidRPr="002C1989">
        <w:rPr>
          <w:rStyle w:val="zw1"/>
          <w:rFonts w:hint="default"/>
        </w:rPr>
        <w:t>根据化学品分类、警示标签和警示性说明规范系列标准（参阅第十五部分），该产品属于加压气体，类别</w:t>
      </w:r>
      <w:r w:rsidRPr="00430592">
        <w:rPr>
          <w:rStyle w:val="zw1"/>
          <w:rFonts w:hint="default"/>
          <w:color w:val="FF0000"/>
        </w:rPr>
        <w:t>(低温)</w:t>
      </w:r>
      <w:r w:rsidRPr="002C1989">
        <w:rPr>
          <w:rStyle w:val="zw1"/>
          <w:rFonts w:hint="default"/>
        </w:rPr>
        <w:t>液化气体。</w:t>
      </w:r>
    </w:p>
    <w:p w14:paraId="498ACF67" w14:textId="77777777" w:rsidR="002244D9" w:rsidRPr="002C1989" w:rsidRDefault="002244D9" w:rsidP="002244D9">
      <w:pPr>
        <w:pStyle w:val="a7"/>
        <w:spacing w:before="0" w:beforeAutospacing="0" w:after="0" w:afterAutospacing="0" w:line="276" w:lineRule="auto"/>
        <w:ind w:left="1200" w:hanging="1200"/>
        <w:rPr>
          <w:rStyle w:val="bt21"/>
          <w:rFonts w:hint="default"/>
          <w:sz w:val="22"/>
          <w:szCs w:val="22"/>
        </w:rPr>
      </w:pPr>
      <w:r w:rsidRPr="002C1989">
        <w:rPr>
          <w:rStyle w:val="bt21"/>
          <w:rFonts w:hint="default"/>
          <w:sz w:val="22"/>
          <w:szCs w:val="22"/>
        </w:rPr>
        <w:t>标签要素：</w:t>
      </w:r>
    </w:p>
    <w:p w14:paraId="6D438DF0" w14:textId="77777777" w:rsidR="002244D9" w:rsidRPr="002C1989" w:rsidRDefault="002244D9" w:rsidP="002244D9">
      <w:pPr>
        <w:pStyle w:val="a7"/>
        <w:spacing w:before="0" w:beforeAutospacing="0" w:after="0" w:afterAutospacing="0" w:line="276" w:lineRule="auto"/>
        <w:ind w:firstLineChars="500" w:firstLine="1100"/>
        <w:rPr>
          <w:sz w:val="22"/>
          <w:szCs w:val="22"/>
        </w:rPr>
      </w:pPr>
      <w:r w:rsidRPr="002C1989">
        <w:rPr>
          <w:kern w:val="2"/>
          <w:sz w:val="22"/>
          <w:szCs w:val="22"/>
        </w:rPr>
        <w:t xml:space="preserve">象形图： </w:t>
      </w:r>
    </w:p>
    <w:p w14:paraId="53A92320" w14:textId="77777777" w:rsidR="002244D9" w:rsidRPr="002C1989" w:rsidRDefault="002244D9" w:rsidP="002244D9">
      <w:pPr>
        <w:pStyle w:val="a7"/>
        <w:spacing w:before="0" w:beforeAutospacing="0" w:after="0" w:afterAutospacing="0" w:line="276" w:lineRule="auto"/>
        <w:ind w:firstLineChars="500" w:firstLine="1100"/>
        <w:rPr>
          <w:sz w:val="22"/>
          <w:szCs w:val="22"/>
        </w:rPr>
      </w:pPr>
      <w:r w:rsidRPr="002C1989">
        <w:rPr>
          <w:sz w:val="22"/>
          <w:szCs w:val="22"/>
        </w:rPr>
        <w:t xml:space="preserve">      </w:t>
      </w:r>
      <w:r w:rsidRPr="002C1989">
        <w:rPr>
          <w:rFonts w:hint="eastAsia"/>
          <w:sz w:val="22"/>
          <w:szCs w:val="22"/>
        </w:rPr>
        <w:t xml:space="preserve"> </w:t>
      </w:r>
      <w:r w:rsidRPr="002C1989">
        <w:rPr>
          <w:sz w:val="22"/>
          <w:szCs w:val="22"/>
        </w:rPr>
        <w:t xml:space="preserve"> </w:t>
      </w:r>
      <w:r w:rsidRPr="002C1989">
        <w:rPr>
          <w:rFonts w:hint="eastAsia"/>
          <w:sz w:val="22"/>
          <w:szCs w:val="22"/>
        </w:rPr>
        <w:t xml:space="preserve">  </w:t>
      </w:r>
      <w:r w:rsidRPr="002C1989">
        <w:rPr>
          <w:rFonts w:ascii="Verdana" w:hAnsi="Verdana"/>
          <w:noProof/>
          <w:color w:val="253B74"/>
          <w:sz w:val="22"/>
          <w:szCs w:val="22"/>
        </w:rPr>
        <w:drawing>
          <wp:inline distT="0" distB="0" distL="0" distR="0" wp14:anchorId="17224DEB" wp14:editId="1A13E81F">
            <wp:extent cx="733425" cy="733425"/>
            <wp:effectExtent l="0" t="0" r="0" b="0"/>
            <wp:docPr id="2" name="图片 2" descr="http://www.unece.org/trans/danger/publi/ghs/pictograms/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http://www.unece.org/trans/danger/publi/ghs/pictograms/bottl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2C1989">
        <w:rPr>
          <w:rFonts w:hint="eastAsia"/>
          <w:sz w:val="22"/>
          <w:szCs w:val="22"/>
        </w:rPr>
        <w:t xml:space="preserve">   </w:t>
      </w:r>
    </w:p>
    <w:p w14:paraId="1AB5750B" w14:textId="77777777" w:rsidR="002244D9" w:rsidRPr="002C1989" w:rsidRDefault="002244D9" w:rsidP="002244D9">
      <w:pPr>
        <w:pStyle w:val="a7"/>
        <w:spacing w:before="0" w:beforeAutospacing="0" w:after="0" w:afterAutospacing="0" w:line="276" w:lineRule="auto"/>
        <w:ind w:firstLineChars="500" w:firstLine="1100"/>
        <w:rPr>
          <w:kern w:val="2"/>
          <w:sz w:val="22"/>
          <w:szCs w:val="22"/>
        </w:rPr>
      </w:pPr>
      <w:r w:rsidRPr="002C1989">
        <w:rPr>
          <w:kern w:val="2"/>
          <w:sz w:val="22"/>
          <w:szCs w:val="22"/>
        </w:rPr>
        <w:t>警示词：</w:t>
      </w:r>
      <w:r w:rsidRPr="002C1989">
        <w:rPr>
          <w:rFonts w:hint="eastAsia"/>
          <w:kern w:val="2"/>
          <w:sz w:val="22"/>
          <w:szCs w:val="22"/>
        </w:rPr>
        <w:t>警告</w:t>
      </w:r>
    </w:p>
    <w:p w14:paraId="3E57E87C" w14:textId="77777777" w:rsidR="002244D9" w:rsidRPr="002A4188" w:rsidRDefault="002244D9" w:rsidP="002244D9">
      <w:pPr>
        <w:pStyle w:val="a7"/>
        <w:spacing w:before="0" w:beforeAutospacing="0" w:after="0" w:afterAutospacing="0" w:line="276" w:lineRule="auto"/>
        <w:ind w:firstLineChars="500" w:firstLine="1100"/>
        <w:rPr>
          <w:rStyle w:val="zw1"/>
          <w:rFonts w:cs="Times New Roman" w:hint="default"/>
          <w:kern w:val="2"/>
        </w:rPr>
      </w:pPr>
      <w:r w:rsidRPr="00586634">
        <w:rPr>
          <w:kern w:val="2"/>
          <w:sz w:val="22"/>
          <w:szCs w:val="22"/>
        </w:rPr>
        <w:t>危险信息：</w:t>
      </w:r>
      <w:proofErr w:type="gramStart"/>
      <w:r>
        <w:rPr>
          <w:rStyle w:val="zw1"/>
          <w:rFonts w:hint="default"/>
        </w:rPr>
        <w:t>含压力</w:t>
      </w:r>
      <w:proofErr w:type="gramEnd"/>
      <w:r>
        <w:rPr>
          <w:rStyle w:val="zw1"/>
          <w:rFonts w:hint="default"/>
        </w:rPr>
        <w:t>下气体，如加热可爆炸</w:t>
      </w:r>
    </w:p>
    <w:p w14:paraId="7A5EFCCB" w14:textId="77777777" w:rsidR="00031A9C" w:rsidRPr="00814B84" w:rsidRDefault="00031A9C" w:rsidP="00031A9C">
      <w:pPr>
        <w:pStyle w:val="a7"/>
        <w:spacing w:before="0" w:beforeAutospacing="0" w:after="0" w:afterAutospacing="0" w:line="276" w:lineRule="auto"/>
        <w:rPr>
          <w:rStyle w:val="bt21"/>
          <w:rFonts w:hint="default"/>
          <w:sz w:val="22"/>
          <w:szCs w:val="22"/>
        </w:rPr>
      </w:pPr>
      <w:r w:rsidRPr="00814B84">
        <w:rPr>
          <w:rStyle w:val="bt21"/>
          <w:rFonts w:hint="default"/>
          <w:sz w:val="22"/>
          <w:szCs w:val="22"/>
        </w:rPr>
        <w:t>防范说明：</w:t>
      </w:r>
    </w:p>
    <w:p w14:paraId="2914EDC3" w14:textId="77777777" w:rsidR="00031A9C" w:rsidRPr="00586634" w:rsidRDefault="00031A9C" w:rsidP="00031A9C">
      <w:pPr>
        <w:pStyle w:val="a7"/>
        <w:spacing w:before="0" w:beforeAutospacing="0" w:after="0" w:afterAutospacing="0" w:line="276" w:lineRule="auto"/>
        <w:ind w:leftChars="522" w:left="1195" w:hangingChars="45" w:hanging="99"/>
        <w:rPr>
          <w:rStyle w:val="zw1"/>
          <w:rFonts w:hint="default"/>
        </w:rPr>
      </w:pPr>
      <w:r w:rsidRPr="00586634">
        <w:rPr>
          <w:rStyle w:val="zw1"/>
          <w:rFonts w:hint="default"/>
        </w:rPr>
        <w:t>预防措施：</w:t>
      </w:r>
    </w:p>
    <w:p w14:paraId="22F2089D"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586634">
        <w:rPr>
          <w:rFonts w:cs="宋体" w:hint="eastAsia"/>
          <w:kern w:val="0"/>
        </w:rPr>
        <w:t>操作使用时，应穿戴防冻手套、保护面罩等个体防护用品。</w:t>
      </w:r>
    </w:p>
    <w:p w14:paraId="3A414068"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kern w:val="0"/>
        </w:rPr>
      </w:pPr>
      <w:proofErr w:type="gramStart"/>
      <w:r w:rsidRPr="00586634">
        <w:rPr>
          <w:rFonts w:cs="宋体" w:hint="eastAsia"/>
          <w:kern w:val="0"/>
        </w:rPr>
        <w:t>本罐使用</w:t>
      </w:r>
      <w:proofErr w:type="gramEnd"/>
      <w:r w:rsidRPr="00586634">
        <w:rPr>
          <w:rFonts w:cs="宋体" w:hint="eastAsia"/>
          <w:kern w:val="0"/>
        </w:rPr>
        <w:t>和存放场所应有充足的通风条件，远离热源、火种和可燃性物质。</w:t>
      </w:r>
    </w:p>
    <w:p w14:paraId="7450B9A8"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kern w:val="0"/>
        </w:rPr>
      </w:pPr>
      <w:r w:rsidRPr="00586634">
        <w:rPr>
          <w:rFonts w:cs="宋体" w:hint="eastAsia"/>
          <w:kern w:val="0"/>
        </w:rPr>
        <w:t>注意不要让液体溅到眼睛、皮肤和身上。液氩温度极低</w:t>
      </w:r>
      <w:r w:rsidRPr="00586634">
        <w:rPr>
          <w:rFonts w:cs="宋体"/>
          <w:kern w:val="0"/>
        </w:rPr>
        <w:t>(</w:t>
      </w:r>
      <w:r w:rsidRPr="00586634">
        <w:rPr>
          <w:rFonts w:cs="宋体" w:hint="eastAsia"/>
          <w:kern w:val="0"/>
        </w:rPr>
        <w:t>－</w:t>
      </w:r>
      <w:r w:rsidRPr="00586634">
        <w:rPr>
          <w:rFonts w:cs="宋体"/>
          <w:kern w:val="0"/>
        </w:rPr>
        <w:t>1</w:t>
      </w:r>
      <w:r w:rsidRPr="00586634">
        <w:rPr>
          <w:rFonts w:cs="宋体" w:hint="eastAsia"/>
          <w:kern w:val="0"/>
        </w:rPr>
        <w:t>8</w:t>
      </w:r>
      <w:r w:rsidRPr="00586634">
        <w:rPr>
          <w:rFonts w:cs="宋体"/>
          <w:kern w:val="0"/>
        </w:rPr>
        <w:t>6</w:t>
      </w:r>
      <w:r w:rsidRPr="00586634">
        <w:rPr>
          <w:rFonts w:cs="宋体"/>
          <w:kern w:val="0"/>
        </w:rPr>
        <w:sym w:font="Symbol" w:char="F0B0"/>
      </w:r>
      <w:r w:rsidRPr="00586634">
        <w:rPr>
          <w:rFonts w:cs="宋体"/>
          <w:kern w:val="0"/>
        </w:rPr>
        <w:t>C)</w:t>
      </w:r>
      <w:r w:rsidRPr="00586634">
        <w:rPr>
          <w:rFonts w:cs="宋体" w:hint="eastAsia"/>
          <w:kern w:val="0"/>
        </w:rPr>
        <w:t>，若未经防护，接触液氩、寒冷的气态氩气或低温管道可导致严重冻伤。</w:t>
      </w:r>
    </w:p>
    <w:p w14:paraId="57EF671A"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kern w:val="0"/>
        </w:rPr>
      </w:pPr>
      <w:r w:rsidRPr="00586634">
        <w:rPr>
          <w:rFonts w:cs="宋体" w:hint="eastAsia"/>
          <w:kern w:val="0"/>
        </w:rPr>
        <w:t>如阀门无法用手开启，请联系林德气体。禁止用扳手等工具将阀门强制打开！</w:t>
      </w:r>
    </w:p>
    <w:p w14:paraId="16534111"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586634">
        <w:rPr>
          <w:rFonts w:cs="宋体" w:hint="eastAsia"/>
          <w:kern w:val="0"/>
        </w:rPr>
        <w:t>严禁对罐子上的任何部位进行敲击、焊补、紧固、拆卸或维修。</w:t>
      </w:r>
    </w:p>
    <w:p w14:paraId="12F3DCE1" w14:textId="77777777" w:rsidR="00031A9C" w:rsidRPr="00586634" w:rsidRDefault="00031A9C" w:rsidP="00031A9C">
      <w:pPr>
        <w:pStyle w:val="a7"/>
        <w:spacing w:before="0" w:beforeAutospacing="0" w:after="0" w:afterAutospacing="0" w:line="276" w:lineRule="auto"/>
        <w:ind w:leftChars="522" w:left="1195" w:hangingChars="45" w:hanging="99"/>
        <w:rPr>
          <w:rStyle w:val="zw1"/>
          <w:rFonts w:hint="default"/>
        </w:rPr>
      </w:pPr>
      <w:r w:rsidRPr="00586634">
        <w:rPr>
          <w:rStyle w:val="zw1"/>
          <w:rFonts w:hint="default"/>
        </w:rPr>
        <w:t>事故响应：</w:t>
      </w:r>
    </w:p>
    <w:p w14:paraId="306D63F4"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kern w:val="0"/>
        </w:rPr>
      </w:pPr>
      <w:r w:rsidRPr="00586634">
        <w:rPr>
          <w:rFonts w:cs="宋体" w:hint="eastAsia"/>
          <w:kern w:val="0"/>
        </w:rPr>
        <w:t>本品不燃。</w:t>
      </w:r>
    </w:p>
    <w:p w14:paraId="6FA054AA"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kern w:val="0"/>
        </w:rPr>
      </w:pPr>
      <w:r w:rsidRPr="00586634">
        <w:rPr>
          <w:rFonts w:cs="宋体" w:hint="eastAsia"/>
          <w:kern w:val="0"/>
        </w:rPr>
        <w:lastRenderedPageBreak/>
        <w:t>如</w:t>
      </w:r>
      <w:proofErr w:type="gramStart"/>
      <w:r w:rsidRPr="00586634">
        <w:rPr>
          <w:rFonts w:cs="宋体" w:hint="eastAsia"/>
          <w:kern w:val="0"/>
        </w:rPr>
        <w:t>本罐附近</w:t>
      </w:r>
      <w:proofErr w:type="gramEnd"/>
      <w:r w:rsidRPr="00586634">
        <w:rPr>
          <w:rFonts w:cs="宋体" w:hint="eastAsia"/>
          <w:kern w:val="0"/>
        </w:rPr>
        <w:t>发生火灾时，应用水对罐体连续冷却，直到火灾完全消除为止，避免罐体在火场中因过热而发生爆裂事故。</w:t>
      </w:r>
    </w:p>
    <w:p w14:paraId="74DCF378"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kern w:val="0"/>
        </w:rPr>
      </w:pPr>
      <w:r w:rsidRPr="00586634">
        <w:rPr>
          <w:rFonts w:cs="宋体" w:hint="eastAsia"/>
          <w:kern w:val="0"/>
        </w:rPr>
        <w:t>如不慎吸入本品，应立即将受害人转移到空气新鲜处。如呼吸停止，立即进行人工呼吸，并尽快呼叫医生。</w:t>
      </w:r>
    </w:p>
    <w:p w14:paraId="5B752A38"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kern w:val="0"/>
        </w:rPr>
      </w:pPr>
      <w:r w:rsidRPr="00586634">
        <w:rPr>
          <w:rFonts w:cs="宋体" w:hint="eastAsia"/>
          <w:kern w:val="0"/>
        </w:rPr>
        <w:t>如被冻伤，采用干净的流水对伤处进行连续冲洗，</w:t>
      </w:r>
      <w:r w:rsidRPr="00586634">
        <w:rPr>
          <w:rFonts w:cs="宋体"/>
        </w:rPr>
        <w:t>用温水使受冻部位复温。不得搓擦冻伤处。立即就医。</w:t>
      </w:r>
    </w:p>
    <w:p w14:paraId="38E18847" w14:textId="77777777" w:rsidR="00031A9C" w:rsidRPr="00586634" w:rsidRDefault="00031A9C" w:rsidP="00031A9C">
      <w:pPr>
        <w:pStyle w:val="a7"/>
        <w:spacing w:before="0" w:beforeAutospacing="0" w:after="0" w:afterAutospacing="0" w:line="276" w:lineRule="auto"/>
        <w:ind w:leftChars="522" w:left="1195" w:hangingChars="45" w:hanging="99"/>
        <w:rPr>
          <w:rStyle w:val="zw1"/>
          <w:rFonts w:hint="default"/>
        </w:rPr>
      </w:pPr>
      <w:r w:rsidRPr="00586634">
        <w:rPr>
          <w:rStyle w:val="zw1"/>
          <w:rFonts w:hint="default"/>
        </w:rPr>
        <w:t>安全储存：</w:t>
      </w:r>
    </w:p>
    <w:p w14:paraId="3F35CEC7"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rPr>
      </w:pPr>
      <w:r w:rsidRPr="00586634">
        <w:rPr>
          <w:rFonts w:cs="宋体"/>
        </w:rPr>
        <w:t>在通风良好处储存。</w:t>
      </w:r>
    </w:p>
    <w:p w14:paraId="0E4A90F9" w14:textId="77777777" w:rsidR="00031A9C" w:rsidRPr="00586634" w:rsidRDefault="00031A9C" w:rsidP="00031A9C">
      <w:pPr>
        <w:pStyle w:val="a7"/>
        <w:spacing w:before="0" w:beforeAutospacing="0" w:after="0" w:afterAutospacing="0" w:line="276" w:lineRule="auto"/>
        <w:ind w:leftChars="522" w:left="1195" w:hangingChars="45" w:hanging="99"/>
        <w:rPr>
          <w:rStyle w:val="zw1"/>
          <w:rFonts w:hint="default"/>
        </w:rPr>
      </w:pPr>
      <w:r w:rsidRPr="00586634">
        <w:rPr>
          <w:rStyle w:val="zw1"/>
          <w:rFonts w:hint="default"/>
        </w:rPr>
        <w:t xml:space="preserve">废弃处置： </w:t>
      </w:r>
    </w:p>
    <w:p w14:paraId="5DA84A6A"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hint="eastAsia"/>
        </w:rPr>
      </w:pPr>
      <w:r w:rsidRPr="00586634">
        <w:rPr>
          <w:rFonts w:cs="宋体" w:hint="eastAsia"/>
        </w:rPr>
        <w:t>非危险废物，</w:t>
      </w:r>
      <w:r w:rsidRPr="00586634">
        <w:rPr>
          <w:rFonts w:cs="宋体" w:hint="eastAsia"/>
        </w:rPr>
        <w:t xml:space="preserve"> </w:t>
      </w:r>
      <w:r w:rsidRPr="00586634">
        <w:rPr>
          <w:rFonts w:cs="宋体" w:hint="eastAsia"/>
        </w:rPr>
        <w:t>允许气体安全地扩散到大气中。</w:t>
      </w:r>
    </w:p>
    <w:p w14:paraId="1C3BB9EC" w14:textId="77777777" w:rsidR="00031A9C" w:rsidRPr="00586634" w:rsidRDefault="00031A9C" w:rsidP="00031A9C">
      <w:pPr>
        <w:widowControl/>
        <w:numPr>
          <w:ilvl w:val="0"/>
          <w:numId w:val="11"/>
        </w:numPr>
        <w:tabs>
          <w:tab w:val="num" w:pos="1418"/>
        </w:tabs>
        <w:overflowPunct w:val="0"/>
        <w:autoSpaceDE w:val="0"/>
        <w:autoSpaceDN w:val="0"/>
        <w:adjustRightInd w:val="0"/>
        <w:spacing w:line="276" w:lineRule="auto"/>
        <w:ind w:left="1418" w:rightChars="-84" w:right="-176" w:hanging="284"/>
        <w:jc w:val="left"/>
        <w:textAlignment w:val="baseline"/>
        <w:rPr>
          <w:rFonts w:cs="宋体" w:hint="eastAsia"/>
        </w:rPr>
      </w:pPr>
      <w:r w:rsidRPr="00586634">
        <w:rPr>
          <w:rFonts w:cs="宋体"/>
        </w:rPr>
        <w:t>不得将废氩气排放到密闭、通风条件差或地势较低的地方，应在室外安全的地方进行排放。</w:t>
      </w:r>
    </w:p>
    <w:p w14:paraId="3A585E6A" w14:textId="77777777" w:rsidR="00031A9C" w:rsidRPr="002C1989" w:rsidRDefault="00031A9C" w:rsidP="00031A9C">
      <w:pPr>
        <w:pStyle w:val="a7"/>
        <w:spacing w:before="0" w:beforeAutospacing="0" w:after="0" w:afterAutospacing="0" w:line="276" w:lineRule="auto"/>
        <w:ind w:left="1134" w:hanging="1134"/>
        <w:rPr>
          <w:rStyle w:val="bt21"/>
          <w:rFonts w:ascii="宋体" w:eastAsia="宋体" w:hint="default"/>
          <w:sz w:val="22"/>
          <w:szCs w:val="22"/>
        </w:rPr>
      </w:pPr>
      <w:r w:rsidRPr="002C1989">
        <w:rPr>
          <w:rStyle w:val="bt21"/>
          <w:rFonts w:hint="default"/>
          <w:sz w:val="22"/>
          <w:szCs w:val="22"/>
        </w:rPr>
        <w:t>物理化学危险：</w:t>
      </w:r>
      <w:r w:rsidRPr="002C1989">
        <w:rPr>
          <w:rStyle w:val="zw1"/>
          <w:rFonts w:cs="Times New Roman" w:hint="default"/>
          <w:kern w:val="2"/>
        </w:rPr>
        <w:t>本品是</w:t>
      </w:r>
      <w:proofErr w:type="gramStart"/>
      <w:r w:rsidRPr="002C1989">
        <w:rPr>
          <w:rStyle w:val="zw1"/>
          <w:rFonts w:cs="Times New Roman" w:hint="default"/>
          <w:kern w:val="2"/>
        </w:rPr>
        <w:t>不</w:t>
      </w:r>
      <w:proofErr w:type="gramEnd"/>
      <w:r w:rsidRPr="002C1989">
        <w:rPr>
          <w:rStyle w:val="zw1"/>
          <w:rFonts w:cs="Times New Roman" w:hint="default"/>
          <w:kern w:val="2"/>
        </w:rPr>
        <w:t>燃气体，具有窒息性，可引起严重冻伤；本品的</w:t>
      </w:r>
      <w:r w:rsidRPr="002C1989">
        <w:rPr>
          <w:rFonts w:hint="eastAsia"/>
          <w:sz w:val="22"/>
          <w:szCs w:val="22"/>
        </w:rPr>
        <w:t>包装容器属于压力容器</w:t>
      </w:r>
      <w:r w:rsidRPr="002C1989">
        <w:rPr>
          <w:rStyle w:val="zw1"/>
          <w:rFonts w:cs="Times New Roman" w:hint="default"/>
          <w:kern w:val="2"/>
        </w:rPr>
        <w:t>，</w:t>
      </w:r>
      <w:r w:rsidRPr="002C1989">
        <w:rPr>
          <w:rFonts w:hint="eastAsia"/>
          <w:sz w:val="22"/>
          <w:szCs w:val="22"/>
        </w:rPr>
        <w:t>若遇高温高热，容器压力增大，存在爆裂的危险；或容器受损时，也存在爆裂的危险。</w:t>
      </w:r>
    </w:p>
    <w:p w14:paraId="6B2ACD84" w14:textId="77777777" w:rsidR="00031A9C" w:rsidRPr="002C1989" w:rsidRDefault="00031A9C" w:rsidP="00031A9C">
      <w:pPr>
        <w:autoSpaceDE w:val="0"/>
        <w:autoSpaceDN w:val="0"/>
        <w:adjustRightInd w:val="0"/>
        <w:spacing w:line="276" w:lineRule="auto"/>
        <w:ind w:left="1038" w:hangingChars="472" w:hanging="1038"/>
        <w:jc w:val="left"/>
        <w:rPr>
          <w:rStyle w:val="zw1"/>
          <w:rFonts w:hint="default"/>
        </w:rPr>
      </w:pPr>
      <w:r w:rsidRPr="002C1989">
        <w:rPr>
          <w:rStyle w:val="bt21"/>
          <w:rFonts w:hint="default"/>
          <w:sz w:val="22"/>
          <w:szCs w:val="22"/>
        </w:rPr>
        <w:t>健康危害：</w:t>
      </w:r>
      <w:r w:rsidRPr="002C1989">
        <w:rPr>
          <w:rFonts w:ascii="宋体" w:hAnsi="宋体" w:cs="宋体" w:hint="eastAsia"/>
          <w:kern w:val="0"/>
          <w:sz w:val="22"/>
          <w:szCs w:val="22"/>
        </w:rPr>
        <w:t xml:space="preserve"> </w:t>
      </w:r>
      <w:r w:rsidRPr="002C1989">
        <w:rPr>
          <w:rStyle w:val="zw1"/>
          <w:rFonts w:hint="default"/>
        </w:rPr>
        <w:t>普通大气压下无毒。当大量氩气出现在通风不好的地方时，会很快取代空气中氧气，从而导致缺氧现象。氩气浓度达50％以上，引起严重症状；75％以上时，可在数分钟内死亡.当空气中氩气浓度增高时，先出现呼吸加速，注意力不集中，共济失调。继之，疲倦乏力、烦躁不安、恶心、呕吐、昏迷、抽搐，以至死亡。液氩极其寒冷，它的温度为-186°C，身体组织与它接触会导致严重的冻伤和冷烧伤。</w:t>
      </w:r>
    </w:p>
    <w:p w14:paraId="641B25F4" w14:textId="77777777" w:rsidR="00031A9C" w:rsidRPr="002C1989" w:rsidRDefault="00031A9C" w:rsidP="00031A9C">
      <w:pPr>
        <w:pStyle w:val="a7"/>
        <w:spacing w:before="0" w:beforeAutospacing="0" w:after="0" w:afterAutospacing="0" w:line="276" w:lineRule="auto"/>
        <w:ind w:left="1200" w:hanging="1200"/>
        <w:rPr>
          <w:rStyle w:val="zw1"/>
          <w:rFonts w:hint="default"/>
        </w:rPr>
      </w:pPr>
      <w:r w:rsidRPr="002C1989">
        <w:rPr>
          <w:rStyle w:val="bt21"/>
          <w:rFonts w:hint="default"/>
          <w:sz w:val="22"/>
          <w:szCs w:val="22"/>
        </w:rPr>
        <w:t>环境危害：</w:t>
      </w:r>
      <w:r w:rsidRPr="002C1989">
        <w:rPr>
          <w:rStyle w:val="zw1"/>
          <w:rFonts w:cs="Times New Roman" w:hint="default"/>
          <w:kern w:val="2"/>
        </w:rPr>
        <w:t>该物质对环境无危害。</w:t>
      </w:r>
    </w:p>
    <w:p w14:paraId="008BFC27" w14:textId="77777777" w:rsidR="00031A9C" w:rsidRDefault="00031A9C" w:rsidP="00031A9C">
      <w:pPr>
        <w:pStyle w:val="a7"/>
        <w:spacing w:beforeLines="50" w:before="156" w:beforeAutospacing="0" w:after="0" w:afterAutospacing="0" w:line="400" w:lineRule="exact"/>
        <w:jc w:val="center"/>
      </w:pPr>
      <w:r>
        <w:rPr>
          <w:rStyle w:val="bt11"/>
          <w:rFonts w:hint="default"/>
        </w:rPr>
        <w:t>第三部分</w:t>
      </w:r>
      <w:r>
        <w:rPr>
          <w:rStyle w:val="bt11"/>
          <w:rFonts w:hint="default"/>
        </w:rPr>
        <w:t> </w:t>
      </w:r>
      <w:r>
        <w:rPr>
          <w:rStyle w:val="bt11"/>
          <w:rFonts w:hint="default"/>
        </w:rPr>
        <w:t>成分/组成信息</w:t>
      </w:r>
    </w:p>
    <w:p w14:paraId="155516F9" w14:textId="77777777" w:rsidR="00031A9C" w:rsidRDefault="00031A9C" w:rsidP="00031A9C">
      <w:pPr>
        <w:pStyle w:val="zw"/>
        <w:spacing w:after="0" w:afterAutospacing="0" w:line="276" w:lineRule="auto"/>
        <w:ind w:right="442" w:firstLineChars="300" w:firstLine="660"/>
        <w:jc w:val="center"/>
        <w:rPr>
          <w:rStyle w:val="zw1"/>
          <w:rFonts w:hint="default"/>
        </w:rPr>
      </w:pPr>
      <w:r w:rsidRPr="00FF62B1">
        <w:rPr>
          <w:rStyle w:val="zw1"/>
          <w:rFonts w:hint="default"/>
        </w:rPr>
        <w:t xml:space="preserve">纯品 􀀀 √ </w:t>
      </w:r>
      <w:r>
        <w:rPr>
          <w:rStyle w:val="zw1"/>
          <w:rFonts w:hint="default"/>
        </w:rPr>
        <w:t xml:space="preserve">  </w:t>
      </w:r>
      <w:r w:rsidRPr="00FF62B1">
        <w:rPr>
          <w:rStyle w:val="zw1"/>
          <w:rFonts w:hint="default"/>
        </w:rPr>
        <w:t xml:space="preserve">  混合物 􀀀 ×</w:t>
      </w:r>
    </w:p>
    <w:tbl>
      <w:tblPr>
        <w:tblW w:w="106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2"/>
        <w:gridCol w:w="3031"/>
        <w:gridCol w:w="2651"/>
        <w:gridCol w:w="2651"/>
      </w:tblGrid>
      <w:tr w:rsidR="00031A9C" w14:paraId="7772F6AB" w14:textId="77777777" w:rsidTr="003D60AF">
        <w:trPr>
          <w:tblCellSpacing w:w="0" w:type="dxa"/>
          <w:jc w:val="center"/>
        </w:trPr>
        <w:tc>
          <w:tcPr>
            <w:tcW w:w="2270" w:type="dxa"/>
            <w:tcBorders>
              <w:top w:val="single" w:sz="4" w:space="0" w:color="auto"/>
              <w:left w:val="single" w:sz="4" w:space="0" w:color="auto"/>
              <w:bottom w:val="single" w:sz="4" w:space="0" w:color="auto"/>
              <w:right w:val="single" w:sz="4" w:space="0" w:color="auto"/>
            </w:tcBorders>
            <w:hideMark/>
          </w:tcPr>
          <w:p w14:paraId="7C5F07C6" w14:textId="77777777" w:rsidR="00031A9C" w:rsidRDefault="00031A9C" w:rsidP="003D60AF">
            <w:pPr>
              <w:pStyle w:val="a7"/>
              <w:spacing w:before="0" w:beforeAutospacing="0" w:after="0" w:afterAutospacing="0" w:line="276" w:lineRule="auto"/>
              <w:ind w:left="105"/>
              <w:jc w:val="center"/>
              <w:rPr>
                <w:rFonts w:ascii="黑体" w:eastAsia="黑体"/>
                <w:sz w:val="22"/>
                <w:szCs w:val="22"/>
              </w:rPr>
            </w:pPr>
            <w:r>
              <w:rPr>
                <w:rFonts w:ascii="黑体" w:eastAsia="黑体" w:hint="eastAsia"/>
                <w:sz w:val="22"/>
                <w:szCs w:val="22"/>
              </w:rPr>
              <w:t>编号</w:t>
            </w:r>
          </w:p>
        </w:tc>
        <w:tc>
          <w:tcPr>
            <w:tcW w:w="3030" w:type="dxa"/>
            <w:tcBorders>
              <w:top w:val="single" w:sz="4" w:space="0" w:color="auto"/>
              <w:left w:val="single" w:sz="4" w:space="0" w:color="auto"/>
              <w:bottom w:val="single" w:sz="4" w:space="0" w:color="auto"/>
              <w:right w:val="single" w:sz="4" w:space="0" w:color="auto"/>
            </w:tcBorders>
            <w:vAlign w:val="center"/>
            <w:hideMark/>
          </w:tcPr>
          <w:p w14:paraId="64BA40E9" w14:textId="77777777" w:rsidR="00031A9C" w:rsidRDefault="00031A9C" w:rsidP="003D60AF">
            <w:pPr>
              <w:pStyle w:val="a7"/>
              <w:spacing w:before="0" w:beforeAutospacing="0" w:after="0" w:afterAutospacing="0" w:line="276" w:lineRule="auto"/>
              <w:ind w:left="105"/>
              <w:jc w:val="center"/>
              <w:rPr>
                <w:rFonts w:ascii="黑体" w:eastAsia="黑体"/>
                <w:sz w:val="22"/>
                <w:szCs w:val="22"/>
              </w:rPr>
            </w:pPr>
            <w:r>
              <w:rPr>
                <w:rFonts w:ascii="黑体" w:eastAsia="黑体" w:hint="eastAsia"/>
                <w:sz w:val="22"/>
                <w:szCs w:val="22"/>
              </w:rPr>
              <w:t>名称</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859042F" w14:textId="77777777" w:rsidR="00031A9C" w:rsidRDefault="00031A9C" w:rsidP="003D60AF">
            <w:pPr>
              <w:pStyle w:val="a7"/>
              <w:spacing w:before="0" w:beforeAutospacing="0" w:after="0" w:afterAutospacing="0" w:line="276" w:lineRule="auto"/>
              <w:ind w:left="105"/>
              <w:jc w:val="center"/>
              <w:rPr>
                <w:rFonts w:ascii="黑体" w:eastAsia="黑体"/>
                <w:sz w:val="22"/>
                <w:szCs w:val="22"/>
              </w:rPr>
            </w:pPr>
            <w:r>
              <w:rPr>
                <w:rFonts w:ascii="黑体" w:eastAsia="黑体" w:hint="eastAsia"/>
                <w:sz w:val="22"/>
                <w:szCs w:val="22"/>
              </w:rPr>
              <w:t>CAS 号</w:t>
            </w:r>
          </w:p>
        </w:tc>
        <w:tc>
          <w:tcPr>
            <w:tcW w:w="2650" w:type="dxa"/>
            <w:tcBorders>
              <w:top w:val="single" w:sz="4" w:space="0" w:color="auto"/>
              <w:left w:val="single" w:sz="4" w:space="0" w:color="auto"/>
              <w:bottom w:val="single" w:sz="4" w:space="0" w:color="auto"/>
              <w:right w:val="single" w:sz="4" w:space="0" w:color="auto"/>
            </w:tcBorders>
            <w:vAlign w:val="center"/>
            <w:hideMark/>
          </w:tcPr>
          <w:p w14:paraId="6A025B3C" w14:textId="77777777" w:rsidR="00031A9C" w:rsidRDefault="00031A9C" w:rsidP="003D60AF">
            <w:pPr>
              <w:pStyle w:val="a7"/>
              <w:spacing w:before="0" w:beforeAutospacing="0" w:after="0" w:afterAutospacing="0" w:line="276" w:lineRule="auto"/>
              <w:ind w:leftChars="50" w:left="105"/>
              <w:jc w:val="center"/>
              <w:rPr>
                <w:rFonts w:ascii="黑体" w:eastAsia="黑体"/>
                <w:sz w:val="22"/>
                <w:szCs w:val="22"/>
              </w:rPr>
            </w:pPr>
            <w:r>
              <w:rPr>
                <w:rFonts w:ascii="黑体" w:eastAsia="黑体" w:hint="eastAsia"/>
                <w:sz w:val="22"/>
                <w:szCs w:val="22"/>
              </w:rPr>
              <w:t>含量%</w:t>
            </w:r>
          </w:p>
        </w:tc>
      </w:tr>
      <w:tr w:rsidR="00031A9C" w14:paraId="7F611BF5" w14:textId="77777777" w:rsidTr="003D60AF">
        <w:trPr>
          <w:tblCellSpacing w:w="0" w:type="dxa"/>
          <w:jc w:val="center"/>
        </w:trPr>
        <w:tc>
          <w:tcPr>
            <w:tcW w:w="2270" w:type="dxa"/>
            <w:tcBorders>
              <w:top w:val="single" w:sz="4" w:space="0" w:color="auto"/>
              <w:left w:val="single" w:sz="4" w:space="0" w:color="auto"/>
              <w:bottom w:val="single" w:sz="4" w:space="0" w:color="auto"/>
              <w:right w:val="single" w:sz="4" w:space="0" w:color="auto"/>
            </w:tcBorders>
            <w:hideMark/>
          </w:tcPr>
          <w:p w14:paraId="106DF137" w14:textId="77777777" w:rsidR="00031A9C" w:rsidRDefault="00031A9C" w:rsidP="003D60AF">
            <w:pPr>
              <w:spacing w:line="276" w:lineRule="auto"/>
              <w:jc w:val="center"/>
              <w:rPr>
                <w:rFonts w:ascii="宋体" w:hAnsi="宋体"/>
                <w:sz w:val="22"/>
                <w:szCs w:val="22"/>
              </w:rPr>
            </w:pPr>
            <w:r>
              <w:rPr>
                <w:rFonts w:ascii="宋体" w:hAnsi="宋体" w:hint="eastAsia"/>
                <w:sz w:val="22"/>
                <w:szCs w:val="22"/>
              </w:rPr>
              <w:t>1</w:t>
            </w:r>
          </w:p>
        </w:tc>
        <w:tc>
          <w:tcPr>
            <w:tcW w:w="3030" w:type="dxa"/>
            <w:tcBorders>
              <w:top w:val="single" w:sz="4" w:space="0" w:color="auto"/>
              <w:left w:val="single" w:sz="4" w:space="0" w:color="auto"/>
              <w:bottom w:val="single" w:sz="4" w:space="0" w:color="auto"/>
              <w:right w:val="single" w:sz="4" w:space="0" w:color="auto"/>
            </w:tcBorders>
            <w:hideMark/>
          </w:tcPr>
          <w:p w14:paraId="64CB7E74" w14:textId="77777777" w:rsidR="00031A9C" w:rsidRDefault="00031A9C" w:rsidP="003D60AF">
            <w:pPr>
              <w:spacing w:line="276" w:lineRule="auto"/>
              <w:jc w:val="center"/>
              <w:rPr>
                <w:rFonts w:ascii="宋体" w:hAnsi="宋体"/>
                <w:sz w:val="22"/>
                <w:szCs w:val="22"/>
              </w:rPr>
            </w:pPr>
            <w:r w:rsidRPr="00F35A04">
              <w:rPr>
                <w:rFonts w:ascii="宋体" w:hAnsi="宋体" w:hint="eastAsia"/>
                <w:sz w:val="22"/>
                <w:szCs w:val="22"/>
              </w:rPr>
              <w:t>氩</w:t>
            </w:r>
            <w:r>
              <w:rPr>
                <w:rFonts w:ascii="宋体" w:hAnsi="宋体" w:hint="eastAsia"/>
                <w:sz w:val="22"/>
                <w:szCs w:val="22"/>
              </w:rPr>
              <w:t>[液化的]</w:t>
            </w:r>
          </w:p>
        </w:tc>
        <w:tc>
          <w:tcPr>
            <w:tcW w:w="2650" w:type="dxa"/>
            <w:tcBorders>
              <w:top w:val="single" w:sz="4" w:space="0" w:color="auto"/>
              <w:left w:val="single" w:sz="4" w:space="0" w:color="auto"/>
              <w:bottom w:val="single" w:sz="4" w:space="0" w:color="auto"/>
              <w:right w:val="single" w:sz="4" w:space="0" w:color="auto"/>
            </w:tcBorders>
            <w:hideMark/>
          </w:tcPr>
          <w:p w14:paraId="6DBF202C" w14:textId="77777777" w:rsidR="00031A9C" w:rsidRDefault="00031A9C" w:rsidP="003D60AF">
            <w:pPr>
              <w:spacing w:line="276" w:lineRule="auto"/>
              <w:jc w:val="center"/>
              <w:rPr>
                <w:rFonts w:ascii="宋体" w:hAnsi="宋体"/>
                <w:sz w:val="22"/>
                <w:szCs w:val="22"/>
              </w:rPr>
            </w:pPr>
            <w:r w:rsidRPr="00F35A04">
              <w:rPr>
                <w:rFonts w:ascii="Arial" w:hAnsi="Arial" w:cs="Arial"/>
                <w:kern w:val="0"/>
                <w:sz w:val="18"/>
                <w:szCs w:val="18"/>
              </w:rPr>
              <w:t>7440</w:t>
            </w:r>
            <w:r w:rsidRPr="00F35A04">
              <w:rPr>
                <w:rFonts w:ascii="宋体" w:hAnsi="Arial" w:cs="宋体" w:hint="eastAsia"/>
                <w:kern w:val="0"/>
                <w:sz w:val="18"/>
                <w:szCs w:val="18"/>
              </w:rPr>
              <w:t>－</w:t>
            </w:r>
            <w:r w:rsidRPr="00F35A04">
              <w:rPr>
                <w:rFonts w:ascii="Arial" w:hAnsi="Arial" w:cs="Arial"/>
                <w:kern w:val="0"/>
                <w:sz w:val="18"/>
                <w:szCs w:val="18"/>
              </w:rPr>
              <w:t>37</w:t>
            </w:r>
            <w:r w:rsidRPr="00F35A04">
              <w:rPr>
                <w:rFonts w:ascii="宋体" w:hAnsi="Arial" w:cs="宋体" w:hint="eastAsia"/>
                <w:kern w:val="0"/>
                <w:sz w:val="18"/>
                <w:szCs w:val="18"/>
              </w:rPr>
              <w:t>－</w:t>
            </w:r>
            <w:r w:rsidRPr="00F35A04">
              <w:rPr>
                <w:rFonts w:ascii="Arial" w:hAnsi="Arial" w:cs="Arial"/>
                <w:kern w:val="0"/>
                <w:sz w:val="18"/>
                <w:szCs w:val="18"/>
              </w:rPr>
              <w:t>1</w:t>
            </w:r>
          </w:p>
        </w:tc>
        <w:tc>
          <w:tcPr>
            <w:tcW w:w="2650" w:type="dxa"/>
            <w:tcBorders>
              <w:top w:val="single" w:sz="4" w:space="0" w:color="auto"/>
              <w:left w:val="single" w:sz="4" w:space="0" w:color="auto"/>
              <w:bottom w:val="single" w:sz="4" w:space="0" w:color="auto"/>
              <w:right w:val="single" w:sz="4" w:space="0" w:color="auto"/>
            </w:tcBorders>
            <w:hideMark/>
          </w:tcPr>
          <w:p w14:paraId="584237BC" w14:textId="77777777" w:rsidR="00031A9C" w:rsidRDefault="00031A9C" w:rsidP="003D60AF">
            <w:pPr>
              <w:spacing w:line="276" w:lineRule="auto"/>
              <w:ind w:firstLineChars="450" w:firstLine="990"/>
              <w:rPr>
                <w:rFonts w:ascii="宋体" w:hAnsi="宋体"/>
                <w:sz w:val="22"/>
                <w:szCs w:val="22"/>
              </w:rPr>
            </w:pPr>
            <w:r>
              <w:rPr>
                <w:rFonts w:ascii="宋体" w:hAnsi="宋体" w:hint="eastAsia"/>
                <w:sz w:val="22"/>
                <w:szCs w:val="22"/>
              </w:rPr>
              <w:t>99.999</w:t>
            </w:r>
          </w:p>
        </w:tc>
      </w:tr>
    </w:tbl>
    <w:p w14:paraId="4B7A7F16" w14:textId="77777777" w:rsidR="00031A9C" w:rsidRDefault="00031A9C" w:rsidP="00031A9C">
      <w:pPr>
        <w:pStyle w:val="a7"/>
        <w:spacing w:beforeLines="50" w:before="156" w:beforeAutospacing="0" w:after="0" w:afterAutospacing="0" w:line="400" w:lineRule="exact"/>
        <w:jc w:val="center"/>
        <w:rPr>
          <w:rStyle w:val="bt11"/>
          <w:rFonts w:hint="default"/>
        </w:rPr>
      </w:pPr>
      <w:r>
        <w:rPr>
          <w:rStyle w:val="bt11"/>
          <w:rFonts w:hint="default"/>
        </w:rPr>
        <w:t>第四部分</w:t>
      </w:r>
      <w:r>
        <w:rPr>
          <w:rStyle w:val="bt11"/>
          <w:rFonts w:hint="default"/>
        </w:rPr>
        <w:t> </w:t>
      </w:r>
      <w:r>
        <w:rPr>
          <w:rStyle w:val="bt11"/>
          <w:rFonts w:hint="default"/>
        </w:rPr>
        <w:t>急救措施</w:t>
      </w:r>
    </w:p>
    <w:p w14:paraId="356A5D36" w14:textId="77777777" w:rsidR="00031A9C" w:rsidRPr="00F35A04" w:rsidRDefault="00031A9C" w:rsidP="00031A9C">
      <w:pPr>
        <w:pStyle w:val="a7"/>
        <w:spacing w:before="0" w:beforeAutospacing="0" w:after="0" w:afterAutospacing="0" w:line="276" w:lineRule="auto"/>
        <w:rPr>
          <w:rStyle w:val="bt21"/>
          <w:rFonts w:hint="default"/>
          <w:sz w:val="22"/>
          <w:szCs w:val="22"/>
        </w:rPr>
      </w:pPr>
      <w:r w:rsidRPr="00F35A04">
        <w:rPr>
          <w:rStyle w:val="bt21"/>
          <w:rFonts w:hint="default"/>
          <w:sz w:val="22"/>
          <w:szCs w:val="22"/>
        </w:rPr>
        <w:t xml:space="preserve">急救： </w:t>
      </w:r>
    </w:p>
    <w:p w14:paraId="4C86C1E0" w14:textId="77777777" w:rsidR="00031A9C" w:rsidRPr="00F35A04" w:rsidRDefault="00031A9C" w:rsidP="00031A9C">
      <w:pPr>
        <w:autoSpaceDE w:val="0"/>
        <w:autoSpaceDN w:val="0"/>
        <w:adjustRightInd w:val="0"/>
        <w:spacing w:line="276" w:lineRule="auto"/>
        <w:jc w:val="left"/>
        <w:rPr>
          <w:rFonts w:ascii="Arial" w:hAnsi="Arial" w:cs="Arial"/>
          <w:kern w:val="0"/>
          <w:sz w:val="22"/>
          <w:szCs w:val="22"/>
        </w:rPr>
      </w:pPr>
      <w:r w:rsidRPr="00F35A04">
        <w:rPr>
          <w:rStyle w:val="bt21"/>
          <w:rFonts w:hint="default"/>
          <w:sz w:val="22"/>
          <w:szCs w:val="22"/>
        </w:rPr>
        <w:t>- 皮肤接触（</w:t>
      </w:r>
      <w:r w:rsidRPr="00F35A04">
        <w:rPr>
          <w:rStyle w:val="zw1"/>
          <w:rFonts w:cs="宋体" w:hint="default"/>
          <w:kern w:val="0"/>
        </w:rPr>
        <w:t>皮肤接触低温氩气或</w:t>
      </w:r>
      <w:proofErr w:type="gramStart"/>
      <w:r w:rsidRPr="00F35A04">
        <w:rPr>
          <w:rStyle w:val="zw1"/>
          <w:rFonts w:cs="宋体" w:hint="default"/>
          <w:kern w:val="0"/>
        </w:rPr>
        <w:t>液氩后应</w:t>
      </w:r>
      <w:proofErr w:type="gramEnd"/>
      <w:r w:rsidRPr="00F35A04">
        <w:rPr>
          <w:rStyle w:val="zw1"/>
          <w:rFonts w:cs="宋体" w:hint="default"/>
          <w:kern w:val="0"/>
        </w:rPr>
        <w:t>采取如下的急救措施）:</w:t>
      </w:r>
    </w:p>
    <w:p w14:paraId="68C87F5F" w14:textId="77777777" w:rsidR="00031A9C" w:rsidRPr="00F35A04" w:rsidRDefault="00031A9C" w:rsidP="00031A9C">
      <w:pPr>
        <w:numPr>
          <w:ilvl w:val="0"/>
          <w:numId w:val="2"/>
        </w:numPr>
        <w:autoSpaceDE w:val="0"/>
        <w:autoSpaceDN w:val="0"/>
        <w:adjustRightInd w:val="0"/>
        <w:spacing w:line="276" w:lineRule="auto"/>
        <w:ind w:left="1134" w:hanging="283"/>
        <w:jc w:val="left"/>
        <w:rPr>
          <w:rFonts w:ascii="宋体" w:hAnsi="宋体" w:cs="宋体"/>
          <w:kern w:val="0"/>
          <w:sz w:val="22"/>
          <w:szCs w:val="22"/>
        </w:rPr>
      </w:pPr>
      <w:r w:rsidRPr="00F35A04">
        <w:rPr>
          <w:rFonts w:ascii="宋体" w:hAnsi="宋体" w:cs="宋体" w:hint="eastAsia"/>
          <w:kern w:val="0"/>
          <w:sz w:val="22"/>
          <w:szCs w:val="22"/>
        </w:rPr>
        <w:t>迅速脱去病人身上沾有液体的衣服、鞋子、袜子，等等，松开其身上可能阻碍冻伤处血液循环的衣物。</w:t>
      </w:r>
    </w:p>
    <w:p w14:paraId="6ECB46E9" w14:textId="77777777" w:rsidR="00031A9C" w:rsidRPr="00F35A04" w:rsidRDefault="00031A9C" w:rsidP="00031A9C">
      <w:pPr>
        <w:numPr>
          <w:ilvl w:val="0"/>
          <w:numId w:val="2"/>
        </w:numPr>
        <w:autoSpaceDE w:val="0"/>
        <w:autoSpaceDN w:val="0"/>
        <w:adjustRightInd w:val="0"/>
        <w:spacing w:line="276" w:lineRule="auto"/>
        <w:ind w:leftChars="405" w:left="1133" w:hanging="283"/>
        <w:jc w:val="left"/>
        <w:rPr>
          <w:rFonts w:ascii="宋体" w:hAnsi="宋体" w:cs="宋体"/>
          <w:kern w:val="0"/>
          <w:sz w:val="22"/>
          <w:szCs w:val="22"/>
        </w:rPr>
      </w:pPr>
      <w:r w:rsidRPr="00F35A04">
        <w:rPr>
          <w:rFonts w:ascii="宋体" w:hAnsi="宋体" w:cs="宋体" w:hint="eastAsia"/>
          <w:kern w:val="0"/>
          <w:sz w:val="22"/>
          <w:szCs w:val="22"/>
        </w:rPr>
        <w:t>将病人转移到暖和的地方</w:t>
      </w:r>
      <w:r w:rsidRPr="00F35A04">
        <w:rPr>
          <w:rFonts w:ascii="宋体" w:hAnsi="宋体" w:cs="宋体"/>
          <w:kern w:val="0"/>
          <w:sz w:val="22"/>
          <w:szCs w:val="22"/>
        </w:rPr>
        <w:t>(</w:t>
      </w:r>
      <w:r w:rsidRPr="00F35A04">
        <w:rPr>
          <w:rFonts w:ascii="宋体" w:hAnsi="宋体" w:cs="宋体" w:hint="eastAsia"/>
          <w:kern w:val="0"/>
          <w:sz w:val="22"/>
          <w:szCs w:val="22"/>
        </w:rPr>
        <w:t>室温</w:t>
      </w:r>
      <w:r w:rsidRPr="00F35A04">
        <w:rPr>
          <w:rFonts w:ascii="宋体" w:hAnsi="宋体" w:cs="宋体"/>
          <w:kern w:val="0"/>
          <w:sz w:val="22"/>
          <w:szCs w:val="22"/>
        </w:rPr>
        <w:t>)</w:t>
      </w:r>
      <w:r w:rsidRPr="00F35A04">
        <w:rPr>
          <w:rFonts w:ascii="宋体" w:hAnsi="宋体" w:cs="宋体" w:hint="eastAsia"/>
          <w:kern w:val="0"/>
          <w:sz w:val="22"/>
          <w:szCs w:val="22"/>
        </w:rPr>
        <w:t>，用干净自来水或干净微温水对受冻处连续冲洗。解冻必须连续进行，直到受冻的皮肤由苍白色转变为粉红色。</w:t>
      </w:r>
    </w:p>
    <w:p w14:paraId="076C4BF7" w14:textId="77777777" w:rsidR="00031A9C" w:rsidRPr="00F35A04" w:rsidRDefault="00031A9C" w:rsidP="00031A9C">
      <w:pPr>
        <w:numPr>
          <w:ilvl w:val="0"/>
          <w:numId w:val="3"/>
        </w:numPr>
        <w:autoSpaceDE w:val="0"/>
        <w:autoSpaceDN w:val="0"/>
        <w:adjustRightInd w:val="0"/>
        <w:spacing w:line="276" w:lineRule="auto"/>
        <w:ind w:leftChars="405" w:left="1132" w:hangingChars="128" w:hanging="282"/>
        <w:jc w:val="left"/>
        <w:rPr>
          <w:rFonts w:ascii="宋体" w:hAnsi="宋体" w:hint="eastAsia"/>
          <w:sz w:val="22"/>
          <w:szCs w:val="22"/>
        </w:rPr>
      </w:pPr>
      <w:r w:rsidRPr="00F35A04">
        <w:rPr>
          <w:rFonts w:ascii="宋体" w:hAnsi="宋体" w:cs="宋体" w:hint="eastAsia"/>
          <w:kern w:val="0"/>
          <w:sz w:val="22"/>
          <w:szCs w:val="22"/>
        </w:rPr>
        <w:t>解冻后，用消过毒、无粘性的布覆盖受冻处。若出现严重冻伤和冷烧伤，急救后应立即将病人送到当地医院</w:t>
      </w:r>
      <w:r w:rsidRPr="00F35A04">
        <w:rPr>
          <w:rFonts w:ascii="宋体" w:hAnsi="宋体" w:cs="宋体"/>
          <w:kern w:val="0"/>
          <w:sz w:val="22"/>
          <w:szCs w:val="22"/>
        </w:rPr>
        <w:t xml:space="preserve">, </w:t>
      </w:r>
      <w:r w:rsidRPr="00F35A04">
        <w:rPr>
          <w:rFonts w:ascii="宋体" w:hAnsi="宋体" w:cs="宋体" w:hint="eastAsia"/>
          <w:kern w:val="0"/>
          <w:sz w:val="22"/>
          <w:szCs w:val="22"/>
        </w:rPr>
        <w:t>并告诉医务人员该伤情是由于接触到深冷液体引起的。</w:t>
      </w:r>
    </w:p>
    <w:p w14:paraId="60AAE4D2" w14:textId="77777777" w:rsidR="00031A9C" w:rsidRPr="00F35A04" w:rsidRDefault="00031A9C" w:rsidP="00031A9C">
      <w:pPr>
        <w:numPr>
          <w:ilvl w:val="0"/>
          <w:numId w:val="3"/>
        </w:numPr>
        <w:autoSpaceDE w:val="0"/>
        <w:autoSpaceDN w:val="0"/>
        <w:adjustRightInd w:val="0"/>
        <w:spacing w:line="276" w:lineRule="auto"/>
        <w:ind w:leftChars="405" w:left="1133" w:hangingChars="128" w:hanging="283"/>
        <w:jc w:val="left"/>
        <w:rPr>
          <w:rFonts w:ascii="宋体" w:hAnsi="宋体"/>
          <w:sz w:val="22"/>
          <w:szCs w:val="22"/>
        </w:rPr>
      </w:pPr>
      <w:r w:rsidRPr="00F35A04">
        <w:rPr>
          <w:rFonts w:ascii="宋体" w:hAnsi="宋体" w:cs="宋体" w:hint="eastAsia"/>
          <w:b/>
          <w:kern w:val="0"/>
          <w:sz w:val="22"/>
          <w:szCs w:val="22"/>
        </w:rPr>
        <w:t>注意：</w:t>
      </w:r>
      <w:r w:rsidRPr="00F35A04">
        <w:rPr>
          <w:rFonts w:ascii="宋体" w:hAnsi="宋体" w:cs="宋体" w:hint="eastAsia"/>
          <w:kern w:val="0"/>
          <w:sz w:val="22"/>
          <w:szCs w:val="22"/>
        </w:rPr>
        <w:t>冷烧伤的治疗方法与热烫伤很类似，若冷烧伤很严重，应迅速与当地医院联系。</w:t>
      </w:r>
      <w:proofErr w:type="gramStart"/>
      <w:r w:rsidRPr="00F35A04">
        <w:rPr>
          <w:rFonts w:ascii="宋体" w:hAnsi="宋体" w:cs="宋体" w:hint="eastAsia"/>
          <w:kern w:val="0"/>
          <w:sz w:val="22"/>
          <w:szCs w:val="22"/>
        </w:rPr>
        <w:t>不</w:t>
      </w:r>
      <w:proofErr w:type="gramEnd"/>
      <w:r w:rsidRPr="00F35A04">
        <w:rPr>
          <w:rFonts w:ascii="宋体" w:hAnsi="宋体" w:cs="宋体" w:hint="eastAsia"/>
          <w:kern w:val="0"/>
          <w:sz w:val="22"/>
          <w:szCs w:val="22"/>
        </w:rPr>
        <w:t>得用热水或采用其它加热方式对冻伤处进行解冻！不得搓揉或按摩冻伤处！解冻期间，不要让病人抽烟喝酒！未经医生同</w:t>
      </w:r>
      <w:r w:rsidRPr="00F35A04">
        <w:rPr>
          <w:rFonts w:ascii="宋体" w:hAnsi="宋体" w:hint="eastAsia"/>
          <w:sz w:val="22"/>
          <w:szCs w:val="22"/>
        </w:rPr>
        <w:t>意，不得擅自让伤员吃任何药品。</w:t>
      </w:r>
    </w:p>
    <w:p w14:paraId="17193EEF" w14:textId="77777777" w:rsidR="00031A9C" w:rsidRPr="00F35A04" w:rsidRDefault="00031A9C" w:rsidP="00031A9C">
      <w:pPr>
        <w:pStyle w:val="a7"/>
        <w:spacing w:before="0" w:beforeAutospacing="0" w:after="0" w:afterAutospacing="0" w:line="276" w:lineRule="auto"/>
        <w:ind w:left="1210" w:hangingChars="550" w:hanging="1210"/>
        <w:rPr>
          <w:rStyle w:val="bt21"/>
          <w:rFonts w:ascii="宋体" w:eastAsia="宋体" w:hint="default"/>
          <w:sz w:val="22"/>
          <w:szCs w:val="22"/>
        </w:rPr>
      </w:pPr>
      <w:r w:rsidRPr="00F35A04">
        <w:rPr>
          <w:rStyle w:val="bt21"/>
          <w:rFonts w:hint="default"/>
          <w:sz w:val="22"/>
          <w:szCs w:val="22"/>
        </w:rPr>
        <w:t>- 眼睛接触：</w:t>
      </w:r>
      <w:r w:rsidRPr="00F35A04">
        <w:rPr>
          <w:rFonts w:hint="eastAsia"/>
          <w:sz w:val="22"/>
          <w:szCs w:val="22"/>
        </w:rPr>
        <w:t>眼睛接触</w:t>
      </w:r>
      <w:proofErr w:type="gramStart"/>
      <w:r w:rsidRPr="00F35A04">
        <w:rPr>
          <w:rFonts w:hint="eastAsia"/>
          <w:sz w:val="22"/>
          <w:szCs w:val="22"/>
        </w:rPr>
        <w:t>到液氩</w:t>
      </w:r>
      <w:proofErr w:type="gramEnd"/>
      <w:r w:rsidRPr="00F35A04">
        <w:rPr>
          <w:rFonts w:hint="eastAsia"/>
          <w:sz w:val="22"/>
          <w:szCs w:val="22"/>
        </w:rPr>
        <w:t>后，应立即翻开病人眼帘，用干净自来水或干净微温水轻轻冲洗眼睛至少</w:t>
      </w:r>
      <w:r w:rsidRPr="00F35A04">
        <w:rPr>
          <w:sz w:val="22"/>
          <w:szCs w:val="22"/>
        </w:rPr>
        <w:t>15</w:t>
      </w:r>
      <w:r w:rsidRPr="00F35A04">
        <w:rPr>
          <w:rFonts w:hint="eastAsia"/>
          <w:sz w:val="22"/>
          <w:szCs w:val="22"/>
        </w:rPr>
        <w:t>分钟。快速就医。</w:t>
      </w:r>
    </w:p>
    <w:p w14:paraId="3E9006DB" w14:textId="77777777" w:rsidR="00031A9C" w:rsidRPr="00F35A04" w:rsidRDefault="00031A9C" w:rsidP="00031A9C">
      <w:pPr>
        <w:autoSpaceDE w:val="0"/>
        <w:autoSpaceDN w:val="0"/>
        <w:adjustRightInd w:val="0"/>
        <w:spacing w:line="276" w:lineRule="auto"/>
        <w:ind w:left="1168" w:hangingChars="531" w:hanging="1168"/>
        <w:jc w:val="left"/>
        <w:rPr>
          <w:rFonts w:hint="eastAsia"/>
          <w:sz w:val="22"/>
          <w:szCs w:val="22"/>
        </w:rPr>
      </w:pPr>
      <w:r w:rsidRPr="00F35A04">
        <w:rPr>
          <w:rStyle w:val="bt21"/>
          <w:rFonts w:hint="default"/>
          <w:sz w:val="22"/>
          <w:szCs w:val="22"/>
        </w:rPr>
        <w:t xml:space="preserve">- </w:t>
      </w:r>
      <w:proofErr w:type="gramStart"/>
      <w:r w:rsidRPr="00F35A04">
        <w:rPr>
          <w:rStyle w:val="bt21"/>
          <w:rFonts w:hint="default"/>
          <w:sz w:val="22"/>
          <w:szCs w:val="22"/>
        </w:rPr>
        <w:t xml:space="preserve">吸　　</w:t>
      </w:r>
      <w:proofErr w:type="gramEnd"/>
      <w:r w:rsidRPr="00F35A04">
        <w:rPr>
          <w:rStyle w:val="bt21"/>
          <w:rFonts w:hint="default"/>
          <w:sz w:val="22"/>
          <w:szCs w:val="22"/>
        </w:rPr>
        <w:t>入：</w:t>
      </w:r>
      <w:r w:rsidRPr="00F35A04">
        <w:rPr>
          <w:rFonts w:ascii="宋体" w:hAnsi="宋体" w:cs="宋体" w:hint="eastAsia"/>
          <w:kern w:val="0"/>
          <w:sz w:val="22"/>
          <w:szCs w:val="22"/>
        </w:rPr>
        <w:t>迅速脱离现场、并将病人转移到空气新鲜的地方。保持呼吸道通畅。如呼吸困难，给输</w:t>
      </w:r>
      <w:r w:rsidRPr="00F35A04">
        <w:rPr>
          <w:rFonts w:ascii="宋体" w:hAnsi="宋体" w:cs="宋体" w:hint="eastAsia"/>
          <w:kern w:val="0"/>
          <w:sz w:val="22"/>
          <w:szCs w:val="22"/>
        </w:rPr>
        <w:lastRenderedPageBreak/>
        <w:t>氧。如呼吸停止，立即进行人工呼吸。快速就医。</w:t>
      </w:r>
    </w:p>
    <w:p w14:paraId="3663C398" w14:textId="77777777" w:rsidR="00031A9C" w:rsidRPr="00F35A04" w:rsidRDefault="00031A9C" w:rsidP="00031A9C">
      <w:pPr>
        <w:pStyle w:val="a7"/>
        <w:spacing w:before="0" w:beforeAutospacing="0" w:after="0" w:afterAutospacing="0" w:line="276" w:lineRule="auto"/>
        <w:ind w:left="1210" w:hangingChars="550" w:hanging="1210"/>
        <w:rPr>
          <w:sz w:val="22"/>
          <w:szCs w:val="22"/>
        </w:rPr>
      </w:pPr>
      <w:r w:rsidRPr="00F35A04">
        <w:rPr>
          <w:rStyle w:val="bt21"/>
          <w:rFonts w:hint="default"/>
          <w:sz w:val="22"/>
          <w:szCs w:val="22"/>
        </w:rPr>
        <w:t>- 食    入：</w:t>
      </w:r>
      <w:r w:rsidRPr="00F35A04">
        <w:rPr>
          <w:rFonts w:hint="eastAsia"/>
          <w:sz w:val="22"/>
          <w:szCs w:val="22"/>
        </w:rPr>
        <w:t>深冷危害，立即就医。</w:t>
      </w:r>
    </w:p>
    <w:p w14:paraId="2C53755D" w14:textId="77777777" w:rsidR="00031A9C" w:rsidRDefault="00031A9C" w:rsidP="00031A9C">
      <w:pPr>
        <w:pStyle w:val="a7"/>
        <w:spacing w:beforeLines="50" w:before="156" w:beforeAutospacing="0" w:after="0" w:afterAutospacing="0" w:line="400" w:lineRule="exact"/>
        <w:jc w:val="center"/>
      </w:pPr>
      <w:r>
        <w:rPr>
          <w:rStyle w:val="bt11"/>
          <w:rFonts w:hint="default"/>
        </w:rPr>
        <w:t>第五部分</w:t>
      </w:r>
      <w:r>
        <w:rPr>
          <w:rStyle w:val="bt11"/>
          <w:rFonts w:hint="default"/>
        </w:rPr>
        <w:t> </w:t>
      </w:r>
      <w:r>
        <w:rPr>
          <w:rStyle w:val="bt11"/>
          <w:rFonts w:hint="default"/>
        </w:rPr>
        <w:t>消防措施</w:t>
      </w:r>
    </w:p>
    <w:p w14:paraId="18CA2DC8" w14:textId="77777777" w:rsidR="00031A9C" w:rsidRPr="00F35A04" w:rsidRDefault="00031A9C" w:rsidP="00031A9C">
      <w:pPr>
        <w:pStyle w:val="a7"/>
        <w:spacing w:before="0" w:beforeAutospacing="0" w:after="0" w:afterAutospacing="0" w:line="276" w:lineRule="auto"/>
        <w:ind w:left="1202" w:hanging="1202"/>
        <w:rPr>
          <w:rFonts w:hint="eastAsia"/>
          <w:sz w:val="22"/>
          <w:szCs w:val="22"/>
        </w:rPr>
      </w:pPr>
      <w:r w:rsidRPr="00F35A04">
        <w:rPr>
          <w:rStyle w:val="bt21"/>
          <w:rFonts w:hint="default"/>
          <w:sz w:val="22"/>
          <w:szCs w:val="22"/>
        </w:rPr>
        <w:t>特别危险性</w:t>
      </w:r>
      <w:r w:rsidRPr="00F35A04">
        <w:rPr>
          <w:rStyle w:val="bt21"/>
          <w:rFonts w:ascii="宋体" w:eastAsia="宋体" w:hint="default"/>
          <w:sz w:val="22"/>
          <w:szCs w:val="22"/>
        </w:rPr>
        <w:t>：</w:t>
      </w:r>
      <w:r w:rsidRPr="00F35A04">
        <w:rPr>
          <w:rFonts w:hint="eastAsia"/>
          <w:sz w:val="22"/>
          <w:szCs w:val="22"/>
        </w:rPr>
        <w:t>液氩储罐内存在压力，当温度升高时，储罐内的压力随之升高，它们在火灾中存在爆裂的可能性。</w:t>
      </w:r>
    </w:p>
    <w:p w14:paraId="1F4AFF97" w14:textId="77777777" w:rsidR="00031A9C" w:rsidRPr="00F35A04" w:rsidRDefault="00031A9C" w:rsidP="00031A9C">
      <w:pPr>
        <w:pStyle w:val="a7"/>
        <w:spacing w:before="0" w:beforeAutospacing="0" w:after="0" w:afterAutospacing="0" w:line="276" w:lineRule="auto"/>
        <w:ind w:left="1202" w:hanging="1202"/>
        <w:rPr>
          <w:rFonts w:hint="eastAsia"/>
          <w:sz w:val="22"/>
          <w:szCs w:val="22"/>
        </w:rPr>
      </w:pPr>
      <w:r w:rsidRPr="00F35A04">
        <w:rPr>
          <w:rStyle w:val="bt21"/>
          <w:rFonts w:hint="default"/>
          <w:sz w:val="22"/>
          <w:szCs w:val="22"/>
        </w:rPr>
        <w:t>灭火方法和灭火剂：</w:t>
      </w:r>
      <w:r w:rsidRPr="00F35A04">
        <w:rPr>
          <w:rFonts w:hint="eastAsia"/>
          <w:sz w:val="22"/>
          <w:szCs w:val="22"/>
        </w:rPr>
        <w:t>依据着火材料的性质选择合适的灭火剂。</w:t>
      </w:r>
    </w:p>
    <w:p w14:paraId="1B3C0499" w14:textId="77777777" w:rsidR="00031A9C" w:rsidRPr="00F35A04" w:rsidRDefault="00031A9C" w:rsidP="00031A9C">
      <w:pPr>
        <w:spacing w:line="276" w:lineRule="auto"/>
        <w:ind w:left="1202" w:hanging="1202"/>
        <w:jc w:val="left"/>
        <w:rPr>
          <w:rStyle w:val="bt21"/>
          <w:rFonts w:hint="default"/>
          <w:sz w:val="22"/>
          <w:szCs w:val="22"/>
        </w:rPr>
      </w:pPr>
      <w:r w:rsidRPr="00F35A04">
        <w:rPr>
          <w:rStyle w:val="bt21"/>
          <w:rFonts w:hint="default"/>
          <w:sz w:val="22"/>
          <w:szCs w:val="22"/>
        </w:rPr>
        <w:t>灭火注意事项及措施：液氩储罐周围出现火灾时的消防措施。</w:t>
      </w:r>
    </w:p>
    <w:p w14:paraId="688912A8" w14:textId="77777777" w:rsidR="00031A9C" w:rsidRPr="00F35A04" w:rsidRDefault="00031A9C" w:rsidP="00031A9C">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cs="宋体"/>
          <w:kern w:val="0"/>
          <w:sz w:val="22"/>
          <w:szCs w:val="22"/>
        </w:rPr>
      </w:pPr>
      <w:r w:rsidRPr="00F35A04">
        <w:rPr>
          <w:rFonts w:ascii="宋体" w:hAnsi="宋体" w:cs="宋体" w:hint="eastAsia"/>
          <w:kern w:val="0"/>
          <w:sz w:val="22"/>
          <w:szCs w:val="22"/>
        </w:rPr>
        <w:t>疏散人员远离火灾区，并往上风处撤离。对着火区进行隔离，防止人员入内。</w:t>
      </w:r>
    </w:p>
    <w:p w14:paraId="6D9DB642" w14:textId="77777777" w:rsidR="00031A9C" w:rsidRPr="00F35A04" w:rsidRDefault="00031A9C" w:rsidP="00031A9C">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cs="宋体" w:hint="eastAsia"/>
          <w:kern w:val="0"/>
          <w:sz w:val="22"/>
          <w:szCs w:val="22"/>
        </w:rPr>
      </w:pPr>
      <w:r w:rsidRPr="00F35A04">
        <w:rPr>
          <w:rFonts w:ascii="宋体" w:hAnsi="宋体" w:cs="宋体" w:hint="eastAsia"/>
          <w:kern w:val="0"/>
          <w:sz w:val="22"/>
          <w:szCs w:val="22"/>
        </w:rPr>
        <w:t>可能的话，将那些处在火灾区附近、未受</w:t>
      </w:r>
      <w:proofErr w:type="gramStart"/>
      <w:r w:rsidRPr="00F35A04">
        <w:rPr>
          <w:rFonts w:ascii="宋体" w:hAnsi="宋体" w:cs="宋体" w:hint="eastAsia"/>
          <w:kern w:val="0"/>
          <w:sz w:val="22"/>
          <w:szCs w:val="22"/>
        </w:rPr>
        <w:t>火直接</w:t>
      </w:r>
      <w:proofErr w:type="gramEnd"/>
      <w:r w:rsidRPr="00F35A04">
        <w:rPr>
          <w:rFonts w:ascii="宋体" w:hAnsi="宋体" w:cs="宋体" w:hint="eastAsia"/>
          <w:kern w:val="0"/>
          <w:sz w:val="22"/>
          <w:szCs w:val="22"/>
        </w:rPr>
        <w:t>影响的储罐转移到安全地段。</w:t>
      </w:r>
    </w:p>
    <w:p w14:paraId="5665EC26" w14:textId="77777777" w:rsidR="00031A9C" w:rsidRPr="00F35A04" w:rsidRDefault="00031A9C" w:rsidP="00031A9C">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cs="宋体" w:hint="eastAsia"/>
          <w:kern w:val="0"/>
          <w:sz w:val="22"/>
          <w:szCs w:val="22"/>
        </w:rPr>
      </w:pPr>
      <w:r w:rsidRPr="00F35A04">
        <w:rPr>
          <w:rFonts w:ascii="宋体" w:hAnsi="宋体" w:cs="宋体" w:hint="eastAsia"/>
          <w:kern w:val="0"/>
          <w:sz w:val="22"/>
          <w:szCs w:val="22"/>
        </w:rPr>
        <w:t>可能的话，站在安全位置上，使用合适灭火器进行灭火，并用水不断冷却受到火灾影响的液氩储罐外表，使它们在火场中保持冷却。</w:t>
      </w:r>
      <w:r w:rsidRPr="00F35A04">
        <w:rPr>
          <w:rFonts w:ascii="宋体" w:hAnsi="宋体" w:cs="宋体" w:hint="eastAsia"/>
          <w:b/>
          <w:kern w:val="0"/>
          <w:sz w:val="22"/>
          <w:szCs w:val="22"/>
        </w:rPr>
        <w:t>不得设法靠近或搬动被火烘热的储罐。</w:t>
      </w:r>
    </w:p>
    <w:p w14:paraId="1F21567B" w14:textId="77777777" w:rsidR="00031A9C" w:rsidRPr="00F35A04" w:rsidRDefault="00031A9C" w:rsidP="00031A9C">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cs="宋体" w:hint="eastAsia"/>
          <w:kern w:val="0"/>
          <w:sz w:val="22"/>
          <w:szCs w:val="22"/>
        </w:rPr>
      </w:pPr>
      <w:r w:rsidRPr="00F35A04">
        <w:rPr>
          <w:rFonts w:ascii="宋体" w:hAnsi="宋体" w:cs="宋体" w:hint="eastAsia"/>
          <w:kern w:val="0"/>
          <w:sz w:val="22"/>
          <w:szCs w:val="22"/>
        </w:rPr>
        <w:t>如果火势很大或者失去控制，应立即向消防队报告，告知对方着火的详细地点及着火原因</w:t>
      </w:r>
    </w:p>
    <w:p w14:paraId="5CFF7D01" w14:textId="77777777" w:rsidR="00031A9C" w:rsidRPr="00F35A04" w:rsidRDefault="00031A9C" w:rsidP="00031A9C">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cs="宋体"/>
          <w:kern w:val="0"/>
          <w:sz w:val="22"/>
          <w:szCs w:val="22"/>
        </w:rPr>
      </w:pPr>
      <w:r w:rsidRPr="00F35A04">
        <w:rPr>
          <w:rFonts w:ascii="宋体" w:hAnsi="宋体" w:cs="宋体" w:hint="eastAsia"/>
          <w:kern w:val="0"/>
          <w:sz w:val="22"/>
          <w:szCs w:val="22"/>
        </w:rPr>
        <w:t>火灾解除后，不得使用遭受过火灾影响的储罐，应将它们退还给林德气体公司或联系本公司前往现场处理！</w:t>
      </w:r>
    </w:p>
    <w:p w14:paraId="506B84C6" w14:textId="77777777" w:rsidR="00031A9C" w:rsidRDefault="00031A9C" w:rsidP="00031A9C">
      <w:pPr>
        <w:spacing w:before="80" w:after="80" w:line="400" w:lineRule="exact"/>
        <w:ind w:leftChars="572" w:left="1201" w:firstLineChars="800" w:firstLine="2240"/>
        <w:jc w:val="left"/>
      </w:pPr>
      <w:r>
        <w:rPr>
          <w:rStyle w:val="bt11"/>
          <w:rFonts w:hint="default"/>
        </w:rPr>
        <w:t>第六部分</w:t>
      </w:r>
      <w:r>
        <w:rPr>
          <w:rStyle w:val="bt11"/>
          <w:rFonts w:hint="default"/>
        </w:rPr>
        <w:t> </w:t>
      </w:r>
      <w:r>
        <w:rPr>
          <w:rStyle w:val="bt11"/>
          <w:rFonts w:hint="default"/>
        </w:rPr>
        <w:t>泄漏应急处理</w:t>
      </w:r>
    </w:p>
    <w:p w14:paraId="47D191F8" w14:textId="77777777" w:rsidR="00031A9C" w:rsidRPr="00F35A04" w:rsidRDefault="00031A9C" w:rsidP="00031A9C">
      <w:pPr>
        <w:pStyle w:val="a7"/>
        <w:spacing w:before="0" w:beforeAutospacing="0" w:after="0" w:afterAutospacing="0" w:line="276" w:lineRule="auto"/>
        <w:ind w:left="1202" w:hanging="1202"/>
        <w:rPr>
          <w:rStyle w:val="bt21"/>
          <w:rFonts w:hint="default"/>
          <w:sz w:val="22"/>
          <w:szCs w:val="22"/>
        </w:rPr>
      </w:pPr>
      <w:r w:rsidRPr="00F35A04">
        <w:rPr>
          <w:rStyle w:val="bt21"/>
          <w:rFonts w:hint="default"/>
          <w:sz w:val="22"/>
          <w:szCs w:val="22"/>
        </w:rPr>
        <w:t>作业人员防护措施、防护装备和应急处置程序：</w:t>
      </w:r>
    </w:p>
    <w:p w14:paraId="4DD9C277" w14:textId="77777777" w:rsidR="00031A9C" w:rsidRPr="00F35A04" w:rsidRDefault="00031A9C" w:rsidP="00031A9C">
      <w:pPr>
        <w:pStyle w:val="a7"/>
        <w:spacing w:before="0" w:beforeAutospacing="0" w:after="0" w:afterAutospacing="0" w:line="276" w:lineRule="auto"/>
        <w:ind w:left="1202" w:hanging="1202"/>
        <w:rPr>
          <w:rFonts w:hint="eastAsia"/>
          <w:sz w:val="22"/>
          <w:szCs w:val="22"/>
        </w:rPr>
      </w:pPr>
      <w:r w:rsidRPr="00F35A04">
        <w:rPr>
          <w:rStyle w:val="bt21"/>
          <w:rFonts w:hint="default"/>
          <w:sz w:val="22"/>
          <w:szCs w:val="22"/>
        </w:rPr>
        <w:t>1、防护装备：</w:t>
      </w:r>
      <w:r w:rsidRPr="00F35A04">
        <w:rPr>
          <w:rFonts w:hint="eastAsia"/>
          <w:sz w:val="22"/>
          <w:szCs w:val="22"/>
        </w:rPr>
        <w:t>应佩</w:t>
      </w:r>
      <w:r w:rsidRPr="00F35A04">
        <w:rPr>
          <w:rStyle w:val="zw1"/>
          <w:rFonts w:hint="default"/>
        </w:rPr>
        <w:t>戴防寒手套、防护面罩等。</w:t>
      </w:r>
      <w:r w:rsidRPr="00F35A04">
        <w:rPr>
          <w:rFonts w:hint="eastAsia"/>
          <w:sz w:val="22"/>
          <w:szCs w:val="22"/>
        </w:rPr>
        <w:t>泄露量较大时，应佩戴自给式空气呼吸器。</w:t>
      </w:r>
    </w:p>
    <w:p w14:paraId="3606343C" w14:textId="77777777" w:rsidR="00031A9C" w:rsidRPr="00F35A04" w:rsidRDefault="00031A9C" w:rsidP="00031A9C">
      <w:pPr>
        <w:spacing w:line="276" w:lineRule="auto"/>
        <w:rPr>
          <w:rFonts w:ascii="宋体" w:hint="eastAsia"/>
          <w:b/>
          <w:color w:val="000000"/>
          <w:sz w:val="22"/>
          <w:szCs w:val="22"/>
        </w:rPr>
      </w:pPr>
      <w:r w:rsidRPr="00F35A04">
        <w:rPr>
          <w:rStyle w:val="bt21"/>
          <w:rFonts w:hAnsi="宋体" w:cs="宋体" w:hint="default"/>
          <w:kern w:val="0"/>
          <w:sz w:val="22"/>
          <w:szCs w:val="22"/>
        </w:rPr>
        <w:t>2、液氩储罐出现泄漏时应采取如下的应急处理：</w:t>
      </w:r>
    </w:p>
    <w:p w14:paraId="270EB5F1"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hint="eastAsia"/>
          <w:color w:val="000000"/>
          <w:sz w:val="22"/>
          <w:szCs w:val="22"/>
        </w:rPr>
      </w:pPr>
      <w:r w:rsidRPr="00F35A04">
        <w:rPr>
          <w:rFonts w:ascii="宋体" w:hint="eastAsia"/>
          <w:color w:val="000000"/>
          <w:sz w:val="22"/>
          <w:szCs w:val="22"/>
        </w:rPr>
        <w:t>判断漏气部位和漏气程度。</w:t>
      </w:r>
      <w:r w:rsidRPr="00F35A04">
        <w:rPr>
          <w:rFonts w:hint="eastAsia"/>
          <w:color w:val="000000"/>
          <w:sz w:val="22"/>
          <w:szCs w:val="22"/>
        </w:rPr>
        <w:t>在确保人身安全的情况下</w:t>
      </w:r>
      <w:r w:rsidRPr="00F35A04">
        <w:rPr>
          <w:rFonts w:ascii="宋体" w:hint="eastAsia"/>
          <w:color w:val="000000"/>
          <w:sz w:val="22"/>
          <w:szCs w:val="22"/>
        </w:rPr>
        <w:t>，切断气源。</w:t>
      </w:r>
    </w:p>
    <w:p w14:paraId="7A66B7B6"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hint="eastAsia"/>
          <w:color w:val="000000"/>
          <w:sz w:val="22"/>
          <w:szCs w:val="22"/>
        </w:rPr>
      </w:pPr>
      <w:r w:rsidRPr="00F35A04">
        <w:rPr>
          <w:rFonts w:ascii="宋体" w:hint="eastAsia"/>
          <w:color w:val="000000"/>
          <w:sz w:val="22"/>
          <w:szCs w:val="22"/>
        </w:rPr>
        <w:t>疏散人员，避开气流，往上风</w:t>
      </w:r>
      <w:proofErr w:type="gramStart"/>
      <w:r w:rsidRPr="00F35A04">
        <w:rPr>
          <w:rFonts w:ascii="宋体" w:hint="eastAsia"/>
          <w:color w:val="000000"/>
          <w:sz w:val="22"/>
          <w:szCs w:val="22"/>
        </w:rPr>
        <w:t>处迅速</w:t>
      </w:r>
      <w:proofErr w:type="gramEnd"/>
      <w:r w:rsidRPr="00F35A04">
        <w:rPr>
          <w:rFonts w:ascii="宋体" w:hint="eastAsia"/>
          <w:color w:val="000000"/>
          <w:sz w:val="22"/>
          <w:szCs w:val="22"/>
        </w:rPr>
        <w:t>撤离。</w:t>
      </w:r>
    </w:p>
    <w:p w14:paraId="51A2C72A"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hint="eastAsia"/>
          <w:color w:val="000000"/>
          <w:sz w:val="22"/>
          <w:szCs w:val="22"/>
        </w:rPr>
      </w:pPr>
      <w:r w:rsidRPr="00F35A04">
        <w:rPr>
          <w:rFonts w:hint="eastAsia"/>
          <w:color w:val="000000"/>
          <w:sz w:val="22"/>
          <w:szCs w:val="22"/>
        </w:rPr>
        <w:t>对漏气场所进行隔离，限制人员出入。</w:t>
      </w:r>
    </w:p>
    <w:p w14:paraId="6CBF6E72"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hint="eastAsia"/>
          <w:color w:val="000000"/>
          <w:sz w:val="22"/>
          <w:szCs w:val="22"/>
        </w:rPr>
      </w:pPr>
      <w:r w:rsidRPr="00F35A04">
        <w:rPr>
          <w:rFonts w:ascii="宋体" w:hint="eastAsia"/>
          <w:color w:val="000000"/>
          <w:sz w:val="22"/>
          <w:szCs w:val="22"/>
        </w:rPr>
        <w:t>大量漏气时，若没有佩戴自给正压式呼吸器，不得靠近漏气部位。</w:t>
      </w:r>
    </w:p>
    <w:p w14:paraId="06FD039A"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hint="eastAsia"/>
          <w:color w:val="000000"/>
          <w:sz w:val="22"/>
          <w:szCs w:val="22"/>
        </w:rPr>
      </w:pPr>
      <w:r w:rsidRPr="00F35A04">
        <w:rPr>
          <w:rFonts w:ascii="宋体" w:hint="eastAsia"/>
          <w:color w:val="000000"/>
          <w:sz w:val="22"/>
          <w:szCs w:val="22"/>
        </w:rPr>
        <w:t>如果漏气无法中止，安全的话，将储罐转移到室外安全的地方，让它排空。不得将气体排放到通风条件差、密闭或者地势较低的地方。</w:t>
      </w:r>
    </w:p>
    <w:p w14:paraId="337FEBE9"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hint="eastAsia"/>
          <w:color w:val="000000"/>
          <w:sz w:val="22"/>
          <w:szCs w:val="22"/>
        </w:rPr>
      </w:pPr>
      <w:r w:rsidRPr="00F35A04">
        <w:rPr>
          <w:rFonts w:ascii="宋体" w:hint="eastAsia"/>
          <w:color w:val="000000"/>
          <w:sz w:val="22"/>
          <w:szCs w:val="22"/>
        </w:rPr>
        <w:t>排空后关闭阀门，将容器退还林德公司，并简要写明容器泄漏原因。</w:t>
      </w:r>
    </w:p>
    <w:p w14:paraId="4D8A0FA1"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hint="eastAsia"/>
          <w:color w:val="000000"/>
          <w:sz w:val="22"/>
          <w:szCs w:val="22"/>
        </w:rPr>
      </w:pPr>
      <w:r w:rsidRPr="00F35A04">
        <w:rPr>
          <w:rFonts w:hint="eastAsia"/>
          <w:color w:val="000000"/>
          <w:sz w:val="22"/>
          <w:szCs w:val="22"/>
        </w:rPr>
        <w:t>漏气的</w:t>
      </w:r>
      <w:r w:rsidRPr="00F35A04">
        <w:rPr>
          <w:rFonts w:ascii="宋体" w:hint="eastAsia"/>
          <w:color w:val="000000"/>
          <w:sz w:val="22"/>
          <w:szCs w:val="22"/>
        </w:rPr>
        <w:t>储罐</w:t>
      </w:r>
      <w:r w:rsidRPr="00F35A04">
        <w:rPr>
          <w:rFonts w:hint="eastAsia"/>
          <w:color w:val="000000"/>
          <w:sz w:val="22"/>
          <w:szCs w:val="22"/>
        </w:rPr>
        <w:t>应要妥善处理，修复、检验后再用。</w:t>
      </w:r>
    </w:p>
    <w:p w14:paraId="44865FFD" w14:textId="77777777" w:rsidR="00031A9C" w:rsidRPr="00F35A04" w:rsidRDefault="00031A9C" w:rsidP="00031A9C">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hint="eastAsia"/>
          <w:color w:val="000000"/>
          <w:sz w:val="22"/>
          <w:szCs w:val="22"/>
        </w:rPr>
      </w:pPr>
      <w:r w:rsidRPr="00F35A04">
        <w:rPr>
          <w:rFonts w:hint="eastAsia"/>
          <w:color w:val="000000"/>
          <w:sz w:val="22"/>
          <w:szCs w:val="22"/>
        </w:rPr>
        <w:t>进入漏气地段之前，应事先对该地段进行</w:t>
      </w:r>
      <w:r w:rsidRPr="00F35A04">
        <w:rPr>
          <w:rFonts w:ascii="宋体" w:hint="eastAsia"/>
          <w:color w:val="000000"/>
          <w:sz w:val="22"/>
          <w:szCs w:val="22"/>
        </w:rPr>
        <w:t>合理通风，加速扩散</w:t>
      </w:r>
      <w:r w:rsidRPr="00F35A04">
        <w:rPr>
          <w:rFonts w:hint="eastAsia"/>
          <w:color w:val="000000"/>
          <w:sz w:val="22"/>
          <w:szCs w:val="22"/>
        </w:rPr>
        <w:t>，确保人身安全。</w:t>
      </w:r>
    </w:p>
    <w:p w14:paraId="721D5834" w14:textId="77777777" w:rsidR="00031A9C" w:rsidRPr="00F35A04" w:rsidRDefault="00031A9C" w:rsidP="00031A9C">
      <w:pPr>
        <w:pStyle w:val="a7"/>
        <w:spacing w:before="0" w:beforeAutospacing="0" w:after="0" w:afterAutospacing="0" w:line="276" w:lineRule="auto"/>
        <w:ind w:left="1202" w:hanging="1202"/>
        <w:rPr>
          <w:rStyle w:val="bt21"/>
          <w:rFonts w:ascii="宋体" w:eastAsia="宋体" w:hint="default"/>
          <w:sz w:val="22"/>
          <w:szCs w:val="22"/>
        </w:rPr>
      </w:pPr>
      <w:r w:rsidRPr="00F35A04">
        <w:rPr>
          <w:rStyle w:val="bt21"/>
          <w:rFonts w:hint="default"/>
          <w:sz w:val="22"/>
          <w:szCs w:val="22"/>
        </w:rPr>
        <w:t>环境保护措施：</w:t>
      </w:r>
      <w:r w:rsidRPr="00F35A04">
        <w:rPr>
          <w:rFonts w:hint="eastAsia"/>
          <w:sz w:val="22"/>
          <w:szCs w:val="22"/>
        </w:rPr>
        <w:t>该物质对环境无危害。</w:t>
      </w:r>
    </w:p>
    <w:p w14:paraId="6ACDC749" w14:textId="77777777" w:rsidR="00031A9C" w:rsidRPr="00F35A04" w:rsidRDefault="00031A9C" w:rsidP="00031A9C">
      <w:pPr>
        <w:autoSpaceDE w:val="0"/>
        <w:autoSpaceDN w:val="0"/>
        <w:adjustRightInd w:val="0"/>
        <w:spacing w:line="276" w:lineRule="auto"/>
        <w:jc w:val="left"/>
        <w:rPr>
          <w:rStyle w:val="bt21"/>
          <w:rFonts w:hint="default"/>
          <w:sz w:val="22"/>
          <w:szCs w:val="22"/>
        </w:rPr>
      </w:pPr>
      <w:r w:rsidRPr="00F35A04">
        <w:rPr>
          <w:rStyle w:val="bt21"/>
          <w:rFonts w:hint="default"/>
          <w:sz w:val="22"/>
          <w:szCs w:val="22"/>
        </w:rPr>
        <w:t>泄漏化学品的收容、清除方法及所使用的处置材料：</w:t>
      </w:r>
    </w:p>
    <w:p w14:paraId="73633A38" w14:textId="77777777" w:rsidR="00031A9C" w:rsidRPr="00F35A04" w:rsidRDefault="00031A9C" w:rsidP="00031A9C">
      <w:pPr>
        <w:widowControl/>
        <w:overflowPunct w:val="0"/>
        <w:autoSpaceDE w:val="0"/>
        <w:autoSpaceDN w:val="0"/>
        <w:adjustRightInd w:val="0"/>
        <w:spacing w:line="276" w:lineRule="auto"/>
        <w:ind w:firstLineChars="300" w:firstLine="663"/>
        <w:jc w:val="left"/>
        <w:textAlignment w:val="baseline"/>
        <w:rPr>
          <w:rFonts w:ascii="宋体" w:hAnsi="宋体"/>
          <w:sz w:val="22"/>
          <w:szCs w:val="22"/>
        </w:rPr>
      </w:pPr>
      <w:r w:rsidRPr="00F35A04">
        <w:rPr>
          <w:rFonts w:ascii="宋体" w:hAnsi="宋体" w:hint="eastAsia"/>
          <w:b/>
          <w:sz w:val="22"/>
          <w:szCs w:val="22"/>
          <w:u w:val="single"/>
        </w:rPr>
        <w:t>废弃物性质</w:t>
      </w:r>
      <w:r w:rsidRPr="00F35A04">
        <w:rPr>
          <w:rFonts w:ascii="宋体" w:hAnsi="宋体" w:hint="eastAsia"/>
          <w:b/>
          <w:sz w:val="22"/>
          <w:szCs w:val="22"/>
        </w:rPr>
        <w:t>：</w:t>
      </w:r>
      <w:r w:rsidRPr="00F35A04">
        <w:rPr>
          <w:rFonts w:ascii="宋体" w:hAnsi="宋体" w:hint="eastAsia"/>
          <w:sz w:val="22"/>
          <w:szCs w:val="22"/>
        </w:rPr>
        <w:t xml:space="preserve">非危险废物                </w:t>
      </w:r>
      <w:r w:rsidRPr="00F35A04">
        <w:rPr>
          <w:rFonts w:ascii="宋体" w:hAnsi="宋体"/>
          <w:sz w:val="22"/>
          <w:szCs w:val="22"/>
        </w:rPr>
        <w:t xml:space="preserve"> </w:t>
      </w:r>
      <w:r w:rsidRPr="00F35A04">
        <w:rPr>
          <w:rFonts w:ascii="宋体" w:hAnsi="宋体" w:hint="eastAsia"/>
          <w:b/>
          <w:sz w:val="22"/>
          <w:szCs w:val="22"/>
          <w:u w:val="single"/>
        </w:rPr>
        <w:t>废弃处置方法</w:t>
      </w:r>
      <w:r w:rsidRPr="00F35A04">
        <w:rPr>
          <w:rFonts w:ascii="宋体" w:hAnsi="宋体" w:hint="eastAsia"/>
          <w:b/>
          <w:sz w:val="22"/>
          <w:szCs w:val="22"/>
        </w:rPr>
        <w:t>：</w:t>
      </w:r>
      <w:r w:rsidRPr="00F35A04">
        <w:rPr>
          <w:rFonts w:ascii="宋体" w:hAnsi="宋体" w:hint="eastAsia"/>
          <w:sz w:val="22"/>
          <w:szCs w:val="22"/>
        </w:rPr>
        <w:t>允许气体安全地扩散到大气中。</w:t>
      </w:r>
    </w:p>
    <w:p w14:paraId="40BD7C8A" w14:textId="77777777" w:rsidR="00031A9C" w:rsidRDefault="00031A9C" w:rsidP="00031A9C">
      <w:pPr>
        <w:widowControl/>
        <w:overflowPunct w:val="0"/>
        <w:autoSpaceDE w:val="0"/>
        <w:autoSpaceDN w:val="0"/>
        <w:adjustRightInd w:val="0"/>
        <w:spacing w:line="276" w:lineRule="auto"/>
        <w:ind w:leftChars="300" w:left="630"/>
        <w:jc w:val="left"/>
        <w:textAlignment w:val="baseline"/>
        <w:rPr>
          <w:sz w:val="22"/>
          <w:szCs w:val="22"/>
        </w:rPr>
      </w:pPr>
      <w:r w:rsidRPr="00F35A04">
        <w:rPr>
          <w:rFonts w:ascii="宋体" w:hAnsi="宋体" w:hint="eastAsia"/>
          <w:b/>
          <w:sz w:val="22"/>
          <w:szCs w:val="22"/>
          <w:u w:val="single"/>
        </w:rPr>
        <w:t>废弃注意事项</w:t>
      </w:r>
      <w:r w:rsidRPr="00F35A04">
        <w:rPr>
          <w:rFonts w:ascii="宋体" w:hAnsi="宋体" w:hint="eastAsia"/>
          <w:b/>
          <w:sz w:val="22"/>
          <w:szCs w:val="22"/>
        </w:rPr>
        <w:t>：</w:t>
      </w:r>
      <w:r w:rsidRPr="00F35A04">
        <w:rPr>
          <w:rFonts w:ascii="宋体" w:hAnsi="宋体" w:hint="eastAsia"/>
          <w:sz w:val="22"/>
          <w:szCs w:val="22"/>
        </w:rPr>
        <w:t>不得将废氩气排放到密闭、通风条件差或地势较低的地方，应在室外安全的地方进行排放。</w:t>
      </w:r>
      <w:r w:rsidRPr="00F35A04">
        <w:rPr>
          <w:sz w:val="22"/>
          <w:szCs w:val="22"/>
        </w:rPr>
        <w:t xml:space="preserve"> </w:t>
      </w:r>
    </w:p>
    <w:p w14:paraId="405FA043" w14:textId="77777777" w:rsidR="00031A9C" w:rsidRPr="00863CFB" w:rsidRDefault="00031A9C" w:rsidP="00031A9C">
      <w:pPr>
        <w:pStyle w:val="a7"/>
        <w:spacing w:beforeLines="50" w:before="156" w:beforeAutospacing="0" w:after="0" w:afterAutospacing="0" w:line="400" w:lineRule="exact"/>
        <w:jc w:val="center"/>
        <w:rPr>
          <w:rStyle w:val="bt11"/>
          <w:rFonts w:hint="default"/>
        </w:rPr>
      </w:pPr>
      <w:r>
        <w:rPr>
          <w:sz w:val="22"/>
          <w:szCs w:val="22"/>
        </w:rPr>
        <w:br w:type="page"/>
      </w:r>
      <w:r>
        <w:rPr>
          <w:rStyle w:val="bt11"/>
          <w:rFonts w:hint="default"/>
        </w:rPr>
        <w:lastRenderedPageBreak/>
        <w:t>第七部分</w:t>
      </w:r>
      <w:r>
        <w:rPr>
          <w:rStyle w:val="bt11"/>
          <w:rFonts w:hint="default"/>
        </w:rPr>
        <w:t> </w:t>
      </w:r>
      <w:r>
        <w:rPr>
          <w:rStyle w:val="bt11"/>
          <w:rFonts w:hint="default"/>
        </w:rPr>
        <w:t>操作处置与储存</w:t>
      </w:r>
    </w:p>
    <w:p w14:paraId="2F93F3EC" w14:textId="77777777" w:rsidR="00031A9C" w:rsidRPr="00873D89" w:rsidRDefault="00031A9C" w:rsidP="00031A9C">
      <w:pPr>
        <w:widowControl/>
        <w:overflowPunct w:val="0"/>
        <w:autoSpaceDE w:val="0"/>
        <w:autoSpaceDN w:val="0"/>
        <w:adjustRightInd w:val="0"/>
        <w:spacing w:line="276" w:lineRule="auto"/>
        <w:jc w:val="left"/>
        <w:textAlignment w:val="baseline"/>
        <w:rPr>
          <w:rStyle w:val="bt21"/>
          <w:rFonts w:ascii="宋体" w:eastAsia="宋体" w:hint="default"/>
          <w:sz w:val="22"/>
          <w:szCs w:val="22"/>
        </w:rPr>
      </w:pPr>
      <w:r w:rsidRPr="00873D89">
        <w:rPr>
          <w:rStyle w:val="bt21"/>
          <w:rFonts w:hint="default"/>
          <w:sz w:val="22"/>
          <w:szCs w:val="22"/>
        </w:rPr>
        <w:t>操作注意事项（液氩储罐操作注意事项）：</w:t>
      </w:r>
    </w:p>
    <w:p w14:paraId="5A016672" w14:textId="77777777" w:rsidR="00031A9C" w:rsidRPr="00873D89" w:rsidRDefault="00031A9C" w:rsidP="00031A9C">
      <w:pPr>
        <w:widowControl/>
        <w:numPr>
          <w:ilvl w:val="0"/>
          <w:numId w:val="9"/>
        </w:numPr>
        <w:overflowPunct w:val="0"/>
        <w:autoSpaceDE w:val="0"/>
        <w:autoSpaceDN w:val="0"/>
        <w:adjustRightInd w:val="0"/>
        <w:spacing w:line="276" w:lineRule="auto"/>
        <w:jc w:val="left"/>
        <w:textAlignment w:val="baseline"/>
        <w:rPr>
          <w:rFonts w:ascii="宋体" w:hAnsi="宋体" w:hint="eastAsia"/>
          <w:sz w:val="22"/>
          <w:szCs w:val="22"/>
        </w:rPr>
      </w:pPr>
      <w:r w:rsidRPr="00873D89">
        <w:rPr>
          <w:rFonts w:ascii="宋体" w:hAnsi="宋体" w:hint="eastAsia"/>
          <w:sz w:val="22"/>
          <w:szCs w:val="22"/>
        </w:rPr>
        <w:t>操作人员必须经过专门的安全培训，持有效的特种设备操作证。严格遵守有关操作规程。</w:t>
      </w:r>
    </w:p>
    <w:p w14:paraId="02C408B9" w14:textId="77777777" w:rsidR="00031A9C" w:rsidRPr="00873D89" w:rsidRDefault="00031A9C" w:rsidP="00031A9C">
      <w:pPr>
        <w:widowControl/>
        <w:numPr>
          <w:ilvl w:val="0"/>
          <w:numId w:val="9"/>
        </w:numPr>
        <w:overflowPunct w:val="0"/>
        <w:autoSpaceDE w:val="0"/>
        <w:autoSpaceDN w:val="0"/>
        <w:adjustRightInd w:val="0"/>
        <w:spacing w:line="276" w:lineRule="auto"/>
        <w:jc w:val="left"/>
        <w:textAlignment w:val="baseline"/>
        <w:rPr>
          <w:rFonts w:ascii="宋体" w:hAnsi="宋体" w:hint="eastAsia"/>
          <w:sz w:val="22"/>
          <w:szCs w:val="22"/>
        </w:rPr>
      </w:pPr>
      <w:r w:rsidRPr="00873D89">
        <w:rPr>
          <w:rFonts w:ascii="宋体" w:hAnsi="宋体" w:hint="eastAsia"/>
          <w:sz w:val="22"/>
          <w:szCs w:val="22"/>
        </w:rPr>
        <w:t>保证工作场所具备良好的通风条件、空气中的氧气含量应高于</w:t>
      </w:r>
      <w:r w:rsidRPr="00873D89">
        <w:rPr>
          <w:rFonts w:ascii="宋体" w:hAnsi="宋体"/>
          <w:sz w:val="22"/>
          <w:szCs w:val="22"/>
        </w:rPr>
        <w:t>1</w:t>
      </w:r>
      <w:r w:rsidRPr="00873D89">
        <w:rPr>
          <w:rFonts w:ascii="宋体" w:hAnsi="宋体" w:hint="eastAsia"/>
          <w:sz w:val="22"/>
          <w:szCs w:val="22"/>
        </w:rPr>
        <w:t>9％（体积浓度）。</w:t>
      </w:r>
    </w:p>
    <w:p w14:paraId="358F4480" w14:textId="77777777" w:rsidR="00031A9C" w:rsidRPr="00767A8E" w:rsidRDefault="00031A9C" w:rsidP="00031A9C">
      <w:pPr>
        <w:widowControl/>
        <w:numPr>
          <w:ilvl w:val="0"/>
          <w:numId w:val="9"/>
        </w:numPr>
        <w:overflowPunct w:val="0"/>
        <w:autoSpaceDE w:val="0"/>
        <w:autoSpaceDN w:val="0"/>
        <w:adjustRightInd w:val="0"/>
        <w:spacing w:line="276" w:lineRule="auto"/>
        <w:jc w:val="left"/>
        <w:textAlignment w:val="baseline"/>
        <w:rPr>
          <w:rFonts w:ascii="宋体" w:hAnsi="宋体" w:hint="eastAsia"/>
          <w:color w:val="000000"/>
          <w:sz w:val="22"/>
          <w:szCs w:val="22"/>
        </w:rPr>
      </w:pPr>
      <w:r w:rsidRPr="00873D89">
        <w:rPr>
          <w:rFonts w:ascii="宋体" w:hAnsi="宋体" w:hint="eastAsia"/>
          <w:sz w:val="22"/>
          <w:szCs w:val="22"/>
        </w:rPr>
        <w:t>储罐上的所有装置</w:t>
      </w:r>
      <w:r w:rsidRPr="00873D89">
        <w:rPr>
          <w:rFonts w:ascii="宋体" w:hAnsi="宋体"/>
          <w:sz w:val="22"/>
          <w:szCs w:val="22"/>
        </w:rPr>
        <w:t xml:space="preserve"> (</w:t>
      </w:r>
      <w:r w:rsidRPr="00873D89">
        <w:rPr>
          <w:rFonts w:ascii="宋体" w:hAnsi="宋体" w:hint="eastAsia"/>
          <w:sz w:val="22"/>
          <w:szCs w:val="22"/>
        </w:rPr>
        <w:t>包括连接件、管道</w:t>
      </w:r>
      <w:r w:rsidRPr="00767A8E">
        <w:rPr>
          <w:rFonts w:ascii="宋体" w:hAnsi="宋体" w:hint="eastAsia"/>
          <w:color w:val="000000"/>
          <w:sz w:val="22"/>
          <w:szCs w:val="22"/>
        </w:rPr>
        <w:t>和各阀门</w:t>
      </w:r>
      <w:r w:rsidRPr="00767A8E">
        <w:rPr>
          <w:rFonts w:ascii="宋体" w:hAnsi="宋体"/>
          <w:color w:val="000000"/>
          <w:sz w:val="22"/>
          <w:szCs w:val="22"/>
        </w:rPr>
        <w:t>)</w:t>
      </w:r>
      <w:r w:rsidRPr="00767A8E">
        <w:rPr>
          <w:rFonts w:ascii="宋体" w:hAnsi="宋体" w:hint="eastAsia"/>
          <w:color w:val="000000"/>
          <w:sz w:val="22"/>
          <w:szCs w:val="22"/>
        </w:rPr>
        <w:t>不得沾有油类、润滑脂等可燃性物质。</w:t>
      </w:r>
    </w:p>
    <w:p w14:paraId="5443AB2F" w14:textId="77777777" w:rsidR="00031A9C" w:rsidRPr="00767A8E" w:rsidRDefault="00031A9C" w:rsidP="00031A9C">
      <w:pPr>
        <w:widowControl/>
        <w:numPr>
          <w:ilvl w:val="0"/>
          <w:numId w:val="9"/>
        </w:numPr>
        <w:overflowPunct w:val="0"/>
        <w:autoSpaceDE w:val="0"/>
        <w:autoSpaceDN w:val="0"/>
        <w:adjustRightInd w:val="0"/>
        <w:spacing w:line="276" w:lineRule="auto"/>
        <w:jc w:val="left"/>
        <w:textAlignment w:val="baseline"/>
        <w:rPr>
          <w:rFonts w:ascii="宋体" w:hAnsi="宋体"/>
          <w:color w:val="000000"/>
          <w:sz w:val="22"/>
          <w:szCs w:val="22"/>
        </w:rPr>
      </w:pPr>
      <w:r w:rsidRPr="00767A8E">
        <w:rPr>
          <w:rFonts w:ascii="宋体" w:hAnsi="宋体" w:hint="eastAsia"/>
          <w:color w:val="000000"/>
          <w:sz w:val="22"/>
          <w:szCs w:val="22"/>
        </w:rPr>
        <w:t>阀门应缓慢打开。如阀门损坏或无法用手打开，</w:t>
      </w:r>
      <w:proofErr w:type="gramStart"/>
      <w:r w:rsidRPr="00767A8E">
        <w:rPr>
          <w:rFonts w:ascii="宋体" w:hAnsi="宋体" w:hint="eastAsia"/>
          <w:color w:val="000000"/>
          <w:sz w:val="22"/>
          <w:szCs w:val="22"/>
        </w:rPr>
        <w:t>不</w:t>
      </w:r>
      <w:proofErr w:type="gramEnd"/>
      <w:r w:rsidRPr="00767A8E">
        <w:rPr>
          <w:rFonts w:ascii="宋体" w:hAnsi="宋体" w:hint="eastAsia"/>
          <w:color w:val="000000"/>
          <w:sz w:val="22"/>
          <w:szCs w:val="22"/>
        </w:rPr>
        <w:t>得用扳手等工具强制打开，应立即联系林德。</w:t>
      </w:r>
    </w:p>
    <w:p w14:paraId="430AFBE5" w14:textId="77777777" w:rsidR="00031A9C" w:rsidRPr="00873D89" w:rsidRDefault="00031A9C" w:rsidP="00031A9C">
      <w:pPr>
        <w:widowControl/>
        <w:numPr>
          <w:ilvl w:val="0"/>
          <w:numId w:val="9"/>
        </w:numPr>
        <w:overflowPunct w:val="0"/>
        <w:autoSpaceDE w:val="0"/>
        <w:autoSpaceDN w:val="0"/>
        <w:adjustRightInd w:val="0"/>
        <w:spacing w:line="276" w:lineRule="auto"/>
        <w:jc w:val="left"/>
        <w:textAlignment w:val="baseline"/>
        <w:rPr>
          <w:rFonts w:ascii="宋体" w:hAnsi="宋体" w:hint="eastAsia"/>
          <w:sz w:val="22"/>
          <w:szCs w:val="22"/>
        </w:rPr>
      </w:pPr>
      <w:r w:rsidRPr="00767A8E">
        <w:rPr>
          <w:rFonts w:ascii="宋体" w:hAnsi="宋体" w:hint="eastAsia"/>
          <w:color w:val="000000"/>
          <w:sz w:val="22"/>
          <w:szCs w:val="22"/>
        </w:rPr>
        <w:t>如阀门等装置冻结了，应使用热水等合适方法进行解冻。不得使用明火来解冻，也不得使用锤子</w:t>
      </w:r>
      <w:r w:rsidRPr="00873D89">
        <w:rPr>
          <w:rFonts w:ascii="宋体" w:hAnsi="宋体" w:hint="eastAsia"/>
          <w:sz w:val="22"/>
          <w:szCs w:val="22"/>
        </w:rPr>
        <w:t>等工具对它们进行敲击。禁止带压维修或紧固储罐上的任何部位。</w:t>
      </w:r>
    </w:p>
    <w:p w14:paraId="176E6785" w14:textId="77777777" w:rsidR="00031A9C" w:rsidRPr="00873D89" w:rsidRDefault="00031A9C" w:rsidP="00031A9C">
      <w:pPr>
        <w:widowControl/>
        <w:numPr>
          <w:ilvl w:val="0"/>
          <w:numId w:val="9"/>
        </w:numPr>
        <w:overflowPunct w:val="0"/>
        <w:autoSpaceDE w:val="0"/>
        <w:autoSpaceDN w:val="0"/>
        <w:adjustRightInd w:val="0"/>
        <w:spacing w:line="276" w:lineRule="auto"/>
        <w:jc w:val="left"/>
        <w:textAlignment w:val="baseline"/>
        <w:rPr>
          <w:rFonts w:ascii="宋体" w:hAnsi="宋体" w:hint="eastAsia"/>
          <w:sz w:val="22"/>
          <w:szCs w:val="22"/>
        </w:rPr>
      </w:pPr>
      <w:r w:rsidRPr="00873D89">
        <w:rPr>
          <w:rFonts w:ascii="宋体" w:hAnsi="宋体" w:hint="eastAsia"/>
          <w:sz w:val="22"/>
          <w:szCs w:val="22"/>
        </w:rPr>
        <w:t>不得在地下室、半地下室或低凹处等通风条件差的地方使用液</w:t>
      </w:r>
      <w:proofErr w:type="gramStart"/>
      <w:r w:rsidRPr="00873D89">
        <w:rPr>
          <w:rFonts w:ascii="宋体" w:hAnsi="宋体" w:hint="eastAsia"/>
          <w:sz w:val="22"/>
          <w:szCs w:val="22"/>
        </w:rPr>
        <w:t>氩</w:t>
      </w:r>
      <w:proofErr w:type="gramEnd"/>
      <w:r w:rsidRPr="00873D89">
        <w:rPr>
          <w:rFonts w:ascii="宋体" w:hAnsi="宋体" w:hint="eastAsia"/>
          <w:sz w:val="22"/>
          <w:szCs w:val="22"/>
        </w:rPr>
        <w:t>。</w:t>
      </w:r>
    </w:p>
    <w:p w14:paraId="01861F4E" w14:textId="77777777" w:rsidR="00031A9C" w:rsidRPr="00873D89" w:rsidRDefault="00031A9C" w:rsidP="00031A9C">
      <w:pPr>
        <w:spacing w:line="276" w:lineRule="auto"/>
        <w:rPr>
          <w:rFonts w:ascii="宋体" w:hint="eastAsia"/>
          <w:sz w:val="22"/>
          <w:szCs w:val="22"/>
        </w:rPr>
      </w:pPr>
      <w:r w:rsidRPr="00873D89">
        <w:rPr>
          <w:rStyle w:val="bt21"/>
          <w:rFonts w:hint="default"/>
          <w:sz w:val="22"/>
          <w:szCs w:val="22"/>
        </w:rPr>
        <w:t>储存注意事项（液氩储罐储存注意事项）：</w:t>
      </w:r>
    </w:p>
    <w:p w14:paraId="116B997A" w14:textId="77777777" w:rsidR="00031A9C" w:rsidRPr="00767A8E" w:rsidRDefault="00031A9C" w:rsidP="00031A9C">
      <w:pPr>
        <w:widowControl/>
        <w:numPr>
          <w:ilvl w:val="0"/>
          <w:numId w:val="10"/>
        </w:numPr>
        <w:overflowPunct w:val="0"/>
        <w:autoSpaceDE w:val="0"/>
        <w:autoSpaceDN w:val="0"/>
        <w:adjustRightInd w:val="0"/>
        <w:spacing w:line="276" w:lineRule="auto"/>
        <w:jc w:val="left"/>
        <w:textAlignment w:val="baseline"/>
        <w:rPr>
          <w:rFonts w:ascii="宋体"/>
          <w:color w:val="000000"/>
          <w:sz w:val="22"/>
          <w:szCs w:val="22"/>
        </w:rPr>
      </w:pPr>
      <w:r w:rsidRPr="00873D89">
        <w:rPr>
          <w:rFonts w:ascii="宋体" w:hint="eastAsia"/>
          <w:sz w:val="22"/>
          <w:szCs w:val="22"/>
        </w:rPr>
        <w:t>液氩罐区必须通风良好，远离腐蚀性物质、明火及其它热源。存放区周围必须清除一切可燃物。存放区附</w:t>
      </w:r>
      <w:r w:rsidRPr="00767A8E">
        <w:rPr>
          <w:rFonts w:ascii="宋体" w:hint="eastAsia"/>
          <w:color w:val="000000"/>
          <w:sz w:val="22"/>
          <w:szCs w:val="22"/>
        </w:rPr>
        <w:t>近必须备有充足的水源和灭火器，用于防火。</w:t>
      </w:r>
    </w:p>
    <w:p w14:paraId="67EBA241" w14:textId="77777777" w:rsidR="00031A9C" w:rsidRPr="00767A8E" w:rsidRDefault="00031A9C" w:rsidP="00031A9C">
      <w:pPr>
        <w:widowControl/>
        <w:numPr>
          <w:ilvl w:val="0"/>
          <w:numId w:val="10"/>
        </w:numPr>
        <w:overflowPunct w:val="0"/>
        <w:autoSpaceDE w:val="0"/>
        <w:autoSpaceDN w:val="0"/>
        <w:adjustRightInd w:val="0"/>
        <w:spacing w:line="276" w:lineRule="auto"/>
        <w:jc w:val="left"/>
        <w:textAlignment w:val="baseline"/>
        <w:rPr>
          <w:rFonts w:ascii="宋体" w:hint="eastAsia"/>
          <w:color w:val="000000"/>
          <w:sz w:val="22"/>
          <w:szCs w:val="22"/>
        </w:rPr>
      </w:pPr>
      <w:r w:rsidRPr="00767A8E">
        <w:rPr>
          <w:rFonts w:ascii="宋体" w:hint="eastAsia"/>
          <w:color w:val="000000"/>
          <w:sz w:val="22"/>
          <w:szCs w:val="22"/>
        </w:rPr>
        <w:t>必须经常检查储罐上的各连接点，确保无漏气。</w:t>
      </w:r>
    </w:p>
    <w:p w14:paraId="55BC8126" w14:textId="77777777" w:rsidR="00031A9C" w:rsidRPr="00767A8E" w:rsidRDefault="00031A9C" w:rsidP="00031A9C">
      <w:pPr>
        <w:widowControl/>
        <w:numPr>
          <w:ilvl w:val="0"/>
          <w:numId w:val="10"/>
        </w:numPr>
        <w:overflowPunct w:val="0"/>
        <w:autoSpaceDE w:val="0"/>
        <w:autoSpaceDN w:val="0"/>
        <w:adjustRightInd w:val="0"/>
        <w:spacing w:line="276" w:lineRule="auto"/>
        <w:jc w:val="left"/>
        <w:textAlignment w:val="baseline"/>
        <w:rPr>
          <w:rFonts w:ascii="宋体" w:hint="eastAsia"/>
          <w:i/>
          <w:color w:val="000000"/>
          <w:sz w:val="22"/>
          <w:szCs w:val="22"/>
        </w:rPr>
      </w:pPr>
      <w:r w:rsidRPr="00767A8E">
        <w:rPr>
          <w:rFonts w:ascii="宋体" w:hint="eastAsia"/>
          <w:color w:val="000000"/>
          <w:sz w:val="22"/>
          <w:szCs w:val="22"/>
        </w:rPr>
        <w:t>不得将液氩储罐存放在地下室、半地下室或低凹的地方，或者在地下室使用液</w:t>
      </w:r>
      <w:proofErr w:type="gramStart"/>
      <w:r w:rsidRPr="00767A8E">
        <w:rPr>
          <w:rFonts w:ascii="宋体" w:hint="eastAsia"/>
          <w:color w:val="000000"/>
          <w:sz w:val="22"/>
          <w:szCs w:val="22"/>
        </w:rPr>
        <w:t>氩</w:t>
      </w:r>
      <w:proofErr w:type="gramEnd"/>
      <w:r w:rsidRPr="00767A8E">
        <w:rPr>
          <w:rFonts w:ascii="宋体"/>
          <w:color w:val="000000"/>
          <w:sz w:val="22"/>
          <w:szCs w:val="22"/>
        </w:rPr>
        <w:t>。</w:t>
      </w:r>
    </w:p>
    <w:p w14:paraId="3BB375C2" w14:textId="77777777" w:rsidR="00031A9C" w:rsidRDefault="00031A9C" w:rsidP="00031A9C">
      <w:pPr>
        <w:pStyle w:val="a7"/>
        <w:spacing w:beforeLines="50" w:before="156" w:beforeAutospacing="0" w:after="0" w:afterAutospacing="0" w:line="400" w:lineRule="exact"/>
        <w:jc w:val="center"/>
      </w:pPr>
      <w:r>
        <w:rPr>
          <w:rStyle w:val="bt11"/>
          <w:rFonts w:hint="default"/>
        </w:rPr>
        <w:t>第八部分</w:t>
      </w:r>
      <w:r>
        <w:rPr>
          <w:rStyle w:val="bt11"/>
          <w:rFonts w:hint="default"/>
        </w:rPr>
        <w:t> </w:t>
      </w:r>
      <w:r>
        <w:rPr>
          <w:rStyle w:val="bt11"/>
          <w:rFonts w:hint="default"/>
        </w:rPr>
        <w:t>接触控制/个体防护</w:t>
      </w:r>
    </w:p>
    <w:p w14:paraId="6EB95CFB" w14:textId="77777777" w:rsidR="00031A9C" w:rsidRPr="00972639" w:rsidRDefault="00031A9C" w:rsidP="00031A9C">
      <w:pPr>
        <w:pStyle w:val="a7"/>
        <w:spacing w:before="0" w:beforeAutospacing="0" w:after="0" w:afterAutospacing="0" w:line="276" w:lineRule="auto"/>
        <w:ind w:left="1202" w:hanging="1202"/>
        <w:rPr>
          <w:rFonts w:hint="eastAsia"/>
          <w:sz w:val="22"/>
          <w:szCs w:val="22"/>
          <w:lang w:val="nb-NO"/>
        </w:rPr>
      </w:pPr>
      <w:r w:rsidRPr="00972639">
        <w:rPr>
          <w:rStyle w:val="bt21"/>
          <w:rFonts w:hint="default"/>
          <w:sz w:val="22"/>
          <w:szCs w:val="22"/>
        </w:rPr>
        <w:t>接触限值：</w:t>
      </w:r>
      <w:r w:rsidRPr="00972639">
        <w:rPr>
          <w:rStyle w:val="zw1"/>
          <w:rFonts w:hint="default"/>
        </w:rPr>
        <w:t>中国MAC（mg/m3）未制定标准；美国TVL－TWA：ACGIH窒息性气体。</w:t>
      </w:r>
    </w:p>
    <w:p w14:paraId="5830EA4A" w14:textId="77777777" w:rsidR="00031A9C" w:rsidRPr="00972639" w:rsidRDefault="00031A9C" w:rsidP="00031A9C">
      <w:pPr>
        <w:pStyle w:val="a7"/>
        <w:spacing w:before="0" w:beforeAutospacing="0" w:after="0" w:afterAutospacing="0" w:line="276" w:lineRule="auto"/>
        <w:ind w:left="1202" w:hanging="1202"/>
        <w:rPr>
          <w:rStyle w:val="bt21"/>
          <w:rFonts w:ascii="宋体" w:eastAsia="宋体" w:hint="default"/>
          <w:sz w:val="22"/>
          <w:szCs w:val="22"/>
        </w:rPr>
      </w:pPr>
      <w:r w:rsidRPr="00972639">
        <w:rPr>
          <w:rStyle w:val="zw1"/>
          <w:rFonts w:hint="default"/>
          <w:b/>
        </w:rPr>
        <w:t>生</w:t>
      </w:r>
      <w:r w:rsidRPr="00972639">
        <w:rPr>
          <w:rStyle w:val="bt21"/>
          <w:rFonts w:hint="default"/>
          <w:sz w:val="22"/>
          <w:szCs w:val="22"/>
        </w:rPr>
        <w:t>物限值：</w:t>
      </w:r>
      <w:r w:rsidRPr="00972639">
        <w:rPr>
          <w:rStyle w:val="zw1"/>
          <w:rFonts w:hint="default"/>
        </w:rPr>
        <w:t>无资料。</w:t>
      </w:r>
      <w:r w:rsidRPr="00972639">
        <w:rPr>
          <w:rStyle w:val="bt21"/>
          <w:rFonts w:ascii="宋体" w:eastAsia="宋体" w:hint="default"/>
          <w:sz w:val="22"/>
          <w:szCs w:val="22"/>
        </w:rPr>
        <w:t xml:space="preserve"> </w:t>
      </w:r>
    </w:p>
    <w:p w14:paraId="6799024E" w14:textId="77777777" w:rsidR="00031A9C" w:rsidRPr="00972639" w:rsidRDefault="00031A9C" w:rsidP="00031A9C">
      <w:pPr>
        <w:pStyle w:val="a7"/>
        <w:spacing w:before="0" w:beforeAutospacing="0" w:after="0" w:afterAutospacing="0" w:line="276" w:lineRule="auto"/>
        <w:ind w:left="1202" w:hanging="1202"/>
        <w:rPr>
          <w:sz w:val="22"/>
          <w:szCs w:val="22"/>
        </w:rPr>
      </w:pPr>
      <w:r w:rsidRPr="00972639">
        <w:rPr>
          <w:rStyle w:val="bt21"/>
          <w:rFonts w:hint="default"/>
          <w:sz w:val="22"/>
          <w:szCs w:val="22"/>
        </w:rPr>
        <w:t>监测方法：</w:t>
      </w:r>
      <w:r w:rsidRPr="00972639">
        <w:rPr>
          <w:rStyle w:val="zw1"/>
          <w:rFonts w:hint="default"/>
        </w:rPr>
        <w:t>建议用氧分析仪检测空气中的氧含量以确定是否因泄漏形成窒息性环境。</w:t>
      </w:r>
    </w:p>
    <w:p w14:paraId="73FA59FA" w14:textId="77777777" w:rsidR="00031A9C" w:rsidRPr="00972639" w:rsidRDefault="00031A9C" w:rsidP="00031A9C">
      <w:pPr>
        <w:spacing w:line="276" w:lineRule="auto"/>
        <w:ind w:left="990" w:hangingChars="450" w:hanging="990"/>
        <w:rPr>
          <w:rFonts w:ascii="宋体" w:hAnsi="宋体" w:cs="宋体" w:hint="eastAsia"/>
          <w:kern w:val="0"/>
          <w:sz w:val="22"/>
          <w:szCs w:val="22"/>
        </w:rPr>
      </w:pPr>
      <w:r w:rsidRPr="00972639">
        <w:rPr>
          <w:rStyle w:val="bt21"/>
          <w:rFonts w:hint="default"/>
          <w:sz w:val="22"/>
          <w:szCs w:val="22"/>
        </w:rPr>
        <w:t>工程控制：</w:t>
      </w:r>
      <w:r w:rsidRPr="00972639">
        <w:rPr>
          <w:rStyle w:val="zw1"/>
          <w:rFonts w:cs="宋体" w:hint="default"/>
          <w:kern w:val="0"/>
        </w:rPr>
        <w:t>密闭操作。提供良好的自然通风条件。</w:t>
      </w:r>
      <w:r w:rsidRPr="00972639">
        <w:rPr>
          <w:rFonts w:ascii="宋体" w:hAnsi="宋体" w:cs="宋体"/>
          <w:kern w:val="0"/>
          <w:sz w:val="22"/>
          <w:szCs w:val="22"/>
        </w:rPr>
        <w:t xml:space="preserve"> </w:t>
      </w:r>
    </w:p>
    <w:p w14:paraId="665ABE62" w14:textId="77777777" w:rsidR="00031A9C" w:rsidRPr="00972639" w:rsidRDefault="00031A9C" w:rsidP="00031A9C">
      <w:pPr>
        <w:pStyle w:val="a7"/>
        <w:spacing w:before="0" w:beforeAutospacing="0" w:after="0" w:afterAutospacing="0" w:line="276" w:lineRule="auto"/>
        <w:ind w:left="1210" w:hangingChars="550" w:hanging="1210"/>
        <w:rPr>
          <w:rStyle w:val="bt21"/>
          <w:rFonts w:ascii="宋体" w:eastAsia="宋体" w:hint="default"/>
          <w:sz w:val="22"/>
          <w:szCs w:val="22"/>
        </w:rPr>
      </w:pPr>
      <w:r w:rsidRPr="00972639">
        <w:rPr>
          <w:rStyle w:val="bt21"/>
          <w:rFonts w:hint="default"/>
          <w:sz w:val="22"/>
          <w:szCs w:val="22"/>
        </w:rPr>
        <w:t>呼吸系统防护：</w:t>
      </w:r>
      <w:r w:rsidRPr="00972639">
        <w:rPr>
          <w:rFonts w:hint="eastAsia"/>
          <w:sz w:val="22"/>
          <w:szCs w:val="22"/>
        </w:rPr>
        <w:t>一般不需特殊防护。当作业场所空气中氧气浓度低于</w:t>
      </w:r>
      <w:r w:rsidRPr="00972639">
        <w:rPr>
          <w:sz w:val="22"/>
          <w:szCs w:val="22"/>
        </w:rPr>
        <w:t>1</w:t>
      </w:r>
      <w:r w:rsidRPr="00972639">
        <w:rPr>
          <w:rFonts w:hint="eastAsia"/>
          <w:sz w:val="22"/>
          <w:szCs w:val="22"/>
        </w:rPr>
        <w:t>9％时，须佩戴空气呼吸器、氧气呼吸器或长管面具。</w:t>
      </w:r>
    </w:p>
    <w:p w14:paraId="4246AB77" w14:textId="77777777" w:rsidR="00031A9C" w:rsidRPr="00972639" w:rsidRDefault="00031A9C" w:rsidP="00031A9C">
      <w:pPr>
        <w:spacing w:line="276" w:lineRule="auto"/>
        <w:ind w:left="1202" w:hanging="1202"/>
        <w:jc w:val="left"/>
        <w:rPr>
          <w:rStyle w:val="bt21"/>
          <w:rFonts w:ascii="宋体" w:eastAsia="宋体" w:hAnsi="宋体" w:hint="default"/>
          <w:sz w:val="22"/>
          <w:szCs w:val="22"/>
        </w:rPr>
      </w:pPr>
      <w:r w:rsidRPr="00972639">
        <w:rPr>
          <w:rStyle w:val="bt21"/>
          <w:rFonts w:hint="default"/>
          <w:sz w:val="22"/>
          <w:szCs w:val="22"/>
        </w:rPr>
        <w:t>眼睛防护：</w:t>
      </w:r>
      <w:r w:rsidRPr="00972639">
        <w:rPr>
          <w:rFonts w:ascii="宋体" w:hint="eastAsia"/>
          <w:sz w:val="22"/>
          <w:szCs w:val="22"/>
        </w:rPr>
        <w:t>操作使用常温氩气时，一般不需特殊防护。接触液氩时，应戴安全护目镜或护面罩。</w:t>
      </w:r>
    </w:p>
    <w:p w14:paraId="2C2CC35B" w14:textId="77777777" w:rsidR="00031A9C" w:rsidRPr="00972639" w:rsidRDefault="00031A9C" w:rsidP="00031A9C">
      <w:pPr>
        <w:spacing w:line="276" w:lineRule="auto"/>
        <w:ind w:left="1202" w:hanging="1202"/>
        <w:jc w:val="left"/>
        <w:rPr>
          <w:rStyle w:val="bt21"/>
          <w:rFonts w:ascii="宋体" w:eastAsia="宋体" w:hAnsi="宋体" w:hint="default"/>
          <w:sz w:val="22"/>
          <w:szCs w:val="22"/>
        </w:rPr>
      </w:pPr>
      <w:r w:rsidRPr="00972639">
        <w:rPr>
          <w:rStyle w:val="bt21"/>
          <w:rFonts w:hint="default"/>
          <w:sz w:val="22"/>
          <w:szCs w:val="22"/>
        </w:rPr>
        <w:t>皮肤和身体防护：</w:t>
      </w:r>
      <w:r w:rsidRPr="00972639">
        <w:rPr>
          <w:rFonts w:ascii="宋体" w:hint="eastAsia"/>
          <w:sz w:val="22"/>
          <w:szCs w:val="22"/>
        </w:rPr>
        <w:t>操作使用常温氩气时，穿一般作业工作服。接触液氩时，应穿棉制工作服。</w:t>
      </w:r>
    </w:p>
    <w:p w14:paraId="4C4F4CB4" w14:textId="77777777" w:rsidR="00031A9C" w:rsidRPr="00972639" w:rsidRDefault="00031A9C" w:rsidP="00031A9C">
      <w:pPr>
        <w:spacing w:line="276" w:lineRule="auto"/>
        <w:ind w:left="1202" w:hanging="1202"/>
        <w:jc w:val="left"/>
        <w:rPr>
          <w:rStyle w:val="zw1"/>
          <w:rFonts w:hint="default"/>
        </w:rPr>
      </w:pPr>
      <w:r w:rsidRPr="00972639">
        <w:rPr>
          <w:rStyle w:val="bt21"/>
          <w:rFonts w:hint="default"/>
          <w:sz w:val="22"/>
          <w:szCs w:val="22"/>
        </w:rPr>
        <w:t>手 防 护：</w:t>
      </w:r>
      <w:r w:rsidRPr="00972639">
        <w:rPr>
          <w:rFonts w:ascii="宋体" w:hint="eastAsia"/>
          <w:sz w:val="22"/>
          <w:szCs w:val="22"/>
        </w:rPr>
        <w:t>操作使用常温氩气时，戴一般作业防护手套。接触液氩时，应戴适合深冷的防冻手套。</w:t>
      </w:r>
    </w:p>
    <w:p w14:paraId="193E7CA5" w14:textId="77777777" w:rsidR="00031A9C" w:rsidRPr="00972639" w:rsidRDefault="00031A9C" w:rsidP="00031A9C">
      <w:pPr>
        <w:pStyle w:val="a7"/>
        <w:spacing w:before="0" w:beforeAutospacing="0" w:after="0" w:afterAutospacing="0" w:line="276" w:lineRule="auto"/>
        <w:ind w:left="1200" w:hanging="1200"/>
        <w:rPr>
          <w:rFonts w:hint="eastAsia"/>
          <w:sz w:val="22"/>
          <w:szCs w:val="22"/>
        </w:rPr>
      </w:pPr>
      <w:r w:rsidRPr="00972639">
        <w:rPr>
          <w:rStyle w:val="bt21"/>
          <w:rFonts w:hint="default"/>
          <w:sz w:val="22"/>
          <w:szCs w:val="22"/>
        </w:rPr>
        <w:t>其他防护：</w:t>
      </w:r>
      <w:r w:rsidRPr="00972639">
        <w:rPr>
          <w:rFonts w:hint="eastAsia"/>
          <w:sz w:val="22"/>
          <w:szCs w:val="22"/>
        </w:rPr>
        <w:t>避免高浓度吸入。进入罐、限制性空间或其它高浓度区作业，</w:t>
      </w:r>
      <w:proofErr w:type="gramStart"/>
      <w:r w:rsidRPr="00972639">
        <w:rPr>
          <w:rFonts w:hint="eastAsia"/>
          <w:sz w:val="22"/>
          <w:szCs w:val="22"/>
        </w:rPr>
        <w:t>须有人</w:t>
      </w:r>
      <w:proofErr w:type="gramEnd"/>
      <w:r w:rsidRPr="00972639">
        <w:rPr>
          <w:rFonts w:hint="eastAsia"/>
          <w:sz w:val="22"/>
          <w:szCs w:val="22"/>
        </w:rPr>
        <w:t>监护。</w:t>
      </w:r>
    </w:p>
    <w:p w14:paraId="0D4084F6" w14:textId="77777777" w:rsidR="00031A9C" w:rsidRDefault="00031A9C" w:rsidP="00031A9C">
      <w:pPr>
        <w:pStyle w:val="a7"/>
        <w:spacing w:beforeLines="50" w:before="156" w:beforeAutospacing="0" w:after="0" w:afterAutospacing="0" w:line="400" w:lineRule="exact"/>
        <w:jc w:val="center"/>
      </w:pPr>
      <w:r>
        <w:rPr>
          <w:rStyle w:val="bt11"/>
          <w:rFonts w:hint="default"/>
        </w:rPr>
        <w:t>第九部分</w:t>
      </w:r>
      <w:r>
        <w:rPr>
          <w:rStyle w:val="bt11"/>
          <w:rFonts w:hint="default"/>
        </w:rPr>
        <w:t> </w:t>
      </w:r>
      <w:r>
        <w:rPr>
          <w:rStyle w:val="bt11"/>
          <w:rFonts w:hint="default"/>
        </w:rPr>
        <w:t>理化特性</w:t>
      </w:r>
    </w:p>
    <w:p w14:paraId="7F397BA0" w14:textId="77777777" w:rsidR="00031A9C" w:rsidRPr="00972639" w:rsidRDefault="00031A9C" w:rsidP="00031A9C">
      <w:pPr>
        <w:pStyle w:val="a7"/>
        <w:spacing w:before="0" w:beforeAutospacing="0" w:after="0" w:afterAutospacing="0" w:line="276" w:lineRule="auto"/>
        <w:ind w:left="1200" w:hanging="1200"/>
        <w:rPr>
          <w:rFonts w:hint="eastAsia"/>
          <w:sz w:val="22"/>
          <w:szCs w:val="22"/>
        </w:rPr>
      </w:pPr>
      <w:r w:rsidRPr="00972639">
        <w:rPr>
          <w:rStyle w:val="bt21"/>
          <w:rFonts w:hint="default"/>
          <w:sz w:val="22"/>
          <w:szCs w:val="22"/>
        </w:rPr>
        <w:t>外观与性状</w:t>
      </w:r>
      <w:r w:rsidRPr="00972639">
        <w:rPr>
          <w:rStyle w:val="bt21"/>
          <w:rFonts w:hint="default"/>
          <w:b/>
          <w:sz w:val="22"/>
          <w:szCs w:val="22"/>
        </w:rPr>
        <w:t>：</w:t>
      </w:r>
      <w:r w:rsidRPr="00972639">
        <w:rPr>
          <w:rFonts w:hint="eastAsia"/>
          <w:color w:val="000000"/>
          <w:sz w:val="22"/>
          <w:szCs w:val="22"/>
        </w:rPr>
        <w:t>低温储罐中的</w:t>
      </w:r>
      <w:proofErr w:type="gramStart"/>
      <w:r w:rsidRPr="00972639">
        <w:rPr>
          <w:rFonts w:hint="eastAsia"/>
          <w:color w:val="000000"/>
          <w:sz w:val="22"/>
          <w:szCs w:val="22"/>
        </w:rPr>
        <w:t>液氩是无色</w:t>
      </w:r>
      <w:proofErr w:type="gramEnd"/>
      <w:r w:rsidRPr="00972639">
        <w:rPr>
          <w:rFonts w:hint="eastAsia"/>
          <w:color w:val="000000"/>
          <w:sz w:val="22"/>
          <w:szCs w:val="22"/>
        </w:rPr>
        <w:t>无味的液体。</w:t>
      </w:r>
    </w:p>
    <w:tbl>
      <w:tblPr>
        <w:tblW w:w="0" w:type="auto"/>
        <w:tblCellSpacing w:w="0" w:type="dxa"/>
        <w:tblLayout w:type="fixed"/>
        <w:tblCellMar>
          <w:left w:w="0" w:type="dxa"/>
          <w:right w:w="0" w:type="dxa"/>
        </w:tblCellMar>
        <w:tblLook w:val="0000" w:firstRow="0" w:lastRow="0" w:firstColumn="0" w:lastColumn="0" w:noHBand="0" w:noVBand="0"/>
      </w:tblPr>
      <w:tblGrid>
        <w:gridCol w:w="4111"/>
        <w:gridCol w:w="4201"/>
      </w:tblGrid>
      <w:tr w:rsidR="00031A9C" w:rsidRPr="00972639" w14:paraId="4A75EAC0" w14:textId="77777777" w:rsidTr="003D60AF">
        <w:trPr>
          <w:tblCellSpacing w:w="0" w:type="dxa"/>
        </w:trPr>
        <w:tc>
          <w:tcPr>
            <w:tcW w:w="4111" w:type="dxa"/>
            <w:vAlign w:val="center"/>
          </w:tcPr>
          <w:p w14:paraId="5B48940C" w14:textId="77777777" w:rsidR="00031A9C" w:rsidRPr="00972639" w:rsidRDefault="00031A9C" w:rsidP="003D60AF">
            <w:pPr>
              <w:pStyle w:val="a7"/>
              <w:spacing w:before="0" w:beforeAutospacing="0" w:after="0" w:afterAutospacing="0" w:line="276" w:lineRule="auto"/>
              <w:rPr>
                <w:rFonts w:hint="eastAsia"/>
                <w:sz w:val="22"/>
                <w:szCs w:val="22"/>
              </w:rPr>
            </w:pPr>
            <w:r w:rsidRPr="00972639">
              <w:rPr>
                <w:rStyle w:val="bt21"/>
                <w:rFonts w:hint="default"/>
                <w:sz w:val="22"/>
                <w:szCs w:val="22"/>
              </w:rPr>
              <w:t>pH值（指明浓度）</w:t>
            </w:r>
            <w:r w:rsidRPr="00972639">
              <w:rPr>
                <w:rStyle w:val="zw1"/>
                <w:rFonts w:hint="default"/>
              </w:rPr>
              <w:t>: </w:t>
            </w:r>
            <w:r w:rsidRPr="00972639">
              <w:rPr>
                <w:sz w:val="22"/>
                <w:szCs w:val="22"/>
              </w:rPr>
              <w:t xml:space="preserve"> </w:t>
            </w:r>
            <w:r w:rsidRPr="00972639">
              <w:rPr>
                <w:rStyle w:val="zw1"/>
                <w:rFonts w:hint="default"/>
              </w:rPr>
              <w:t>不适用</w:t>
            </w:r>
          </w:p>
        </w:tc>
        <w:tc>
          <w:tcPr>
            <w:tcW w:w="4201" w:type="dxa"/>
            <w:vAlign w:val="center"/>
          </w:tcPr>
          <w:p w14:paraId="0A6471FF" w14:textId="77777777" w:rsidR="00031A9C" w:rsidRPr="00972639" w:rsidRDefault="00031A9C" w:rsidP="003D60AF">
            <w:pPr>
              <w:pStyle w:val="a7"/>
              <w:spacing w:before="0" w:beforeAutospacing="0" w:after="0" w:afterAutospacing="0" w:line="276" w:lineRule="auto"/>
              <w:ind w:firstLineChars="50" w:firstLine="110"/>
              <w:rPr>
                <w:rFonts w:hint="eastAsia"/>
                <w:sz w:val="22"/>
                <w:szCs w:val="22"/>
              </w:rPr>
            </w:pPr>
            <w:r w:rsidRPr="00972639">
              <w:rPr>
                <w:rStyle w:val="bt21"/>
                <w:rFonts w:hint="default"/>
                <w:sz w:val="22"/>
                <w:szCs w:val="22"/>
              </w:rPr>
              <w:t>熔点/凝固点</w:t>
            </w:r>
            <w:r w:rsidRPr="00972639">
              <w:rPr>
                <w:rStyle w:val="zw1"/>
                <w:rFonts w:hint="default"/>
              </w:rPr>
              <w:t>:-189.2</w:t>
            </w:r>
            <w:r>
              <w:rPr>
                <w:rStyle w:val="zw1"/>
                <w:rFonts w:hint="default"/>
              </w:rPr>
              <w:t>℃</w:t>
            </w:r>
          </w:p>
        </w:tc>
      </w:tr>
      <w:tr w:rsidR="00031A9C" w:rsidRPr="00972639" w14:paraId="5C4105B5" w14:textId="77777777" w:rsidTr="003D60AF">
        <w:trPr>
          <w:tblCellSpacing w:w="0" w:type="dxa"/>
        </w:trPr>
        <w:tc>
          <w:tcPr>
            <w:tcW w:w="4111" w:type="dxa"/>
            <w:vAlign w:val="center"/>
          </w:tcPr>
          <w:p w14:paraId="28BB9A8C" w14:textId="77777777" w:rsidR="00031A9C" w:rsidRPr="00972639" w:rsidRDefault="00031A9C" w:rsidP="003D60AF">
            <w:pPr>
              <w:pStyle w:val="a7"/>
              <w:spacing w:before="0" w:beforeAutospacing="0" w:after="0" w:afterAutospacing="0" w:line="276" w:lineRule="auto"/>
              <w:rPr>
                <w:rFonts w:hint="eastAsia"/>
                <w:sz w:val="22"/>
                <w:szCs w:val="22"/>
              </w:rPr>
            </w:pPr>
            <w:r w:rsidRPr="00972639">
              <w:rPr>
                <w:rStyle w:val="bt21"/>
                <w:rFonts w:hint="default"/>
                <w:sz w:val="22"/>
                <w:szCs w:val="22"/>
              </w:rPr>
              <w:t>沸点</w:t>
            </w:r>
            <w:r>
              <w:rPr>
                <w:rStyle w:val="bt21"/>
                <w:rFonts w:hint="default"/>
                <w:sz w:val="22"/>
                <w:szCs w:val="22"/>
              </w:rPr>
              <w:t>或初沸点</w:t>
            </w:r>
            <w:r w:rsidRPr="00972639">
              <w:rPr>
                <w:rStyle w:val="zw1"/>
                <w:rFonts w:hint="default"/>
              </w:rPr>
              <w:t>:</w:t>
            </w:r>
            <w:r w:rsidRPr="00972639">
              <w:rPr>
                <w:rStyle w:val="bt21"/>
                <w:rFonts w:hint="default"/>
                <w:sz w:val="22"/>
                <w:szCs w:val="22"/>
              </w:rPr>
              <w:t xml:space="preserve"> </w:t>
            </w:r>
            <w:r w:rsidRPr="00972639">
              <w:rPr>
                <w:rStyle w:val="zw1"/>
                <w:rFonts w:hint="default"/>
              </w:rPr>
              <w:t>-185.7</w:t>
            </w:r>
            <w:r w:rsidRPr="00E84557">
              <w:rPr>
                <w:rStyle w:val="zw1"/>
                <w:rFonts w:hint="default"/>
              </w:rPr>
              <w:t>℃</w:t>
            </w:r>
          </w:p>
        </w:tc>
        <w:tc>
          <w:tcPr>
            <w:tcW w:w="4201" w:type="dxa"/>
            <w:vAlign w:val="center"/>
          </w:tcPr>
          <w:p w14:paraId="4024BBAF" w14:textId="77777777" w:rsidR="00031A9C" w:rsidRPr="00972639" w:rsidRDefault="00031A9C" w:rsidP="003D60AF">
            <w:pPr>
              <w:pStyle w:val="a7"/>
              <w:spacing w:before="0" w:beforeAutospacing="0" w:after="0" w:afterAutospacing="0" w:line="276" w:lineRule="auto"/>
              <w:ind w:firstLineChars="50" w:firstLine="110"/>
              <w:rPr>
                <w:rFonts w:hint="eastAsia"/>
                <w:sz w:val="22"/>
                <w:szCs w:val="22"/>
              </w:rPr>
            </w:pPr>
            <w:r w:rsidRPr="00972639">
              <w:rPr>
                <w:rStyle w:val="bt21"/>
                <w:rFonts w:hint="default"/>
                <w:sz w:val="22"/>
                <w:szCs w:val="22"/>
              </w:rPr>
              <w:t>密度</w:t>
            </w:r>
            <w:r w:rsidRPr="00972639">
              <w:rPr>
                <w:rStyle w:val="zw1"/>
                <w:rFonts w:hint="default"/>
              </w:rPr>
              <w:t>:</w:t>
            </w:r>
            <w:r w:rsidRPr="00972639">
              <w:rPr>
                <w:rFonts w:ascii="Times New Roman" w:hAnsi="Times New Roman" w:cs="Times New Roman" w:hint="eastAsia"/>
                <w:kern w:val="2"/>
                <w:sz w:val="22"/>
                <w:szCs w:val="22"/>
              </w:rPr>
              <w:t xml:space="preserve"> </w:t>
            </w:r>
            <w:r w:rsidRPr="00972639">
              <w:rPr>
                <w:rStyle w:val="zw1"/>
                <w:rFonts w:hint="default"/>
              </w:rPr>
              <w:t>无资料</w:t>
            </w:r>
          </w:p>
        </w:tc>
      </w:tr>
      <w:tr w:rsidR="00031A9C" w:rsidRPr="00972639" w14:paraId="73D0E097" w14:textId="77777777" w:rsidTr="003D60AF">
        <w:trPr>
          <w:tblCellSpacing w:w="0" w:type="dxa"/>
        </w:trPr>
        <w:tc>
          <w:tcPr>
            <w:tcW w:w="4111" w:type="dxa"/>
            <w:vAlign w:val="center"/>
          </w:tcPr>
          <w:p w14:paraId="4584E87D" w14:textId="77777777" w:rsidR="00031A9C" w:rsidRPr="00972639" w:rsidRDefault="00031A9C" w:rsidP="003D60AF">
            <w:pPr>
              <w:pStyle w:val="a7"/>
              <w:spacing w:before="0" w:beforeAutospacing="0" w:after="0" w:afterAutospacing="0" w:line="276" w:lineRule="auto"/>
              <w:rPr>
                <w:rFonts w:hint="eastAsia"/>
                <w:sz w:val="22"/>
                <w:szCs w:val="22"/>
              </w:rPr>
            </w:pPr>
            <w:r w:rsidRPr="00972639">
              <w:rPr>
                <w:rStyle w:val="bt21"/>
                <w:rFonts w:hint="default"/>
                <w:sz w:val="22"/>
                <w:szCs w:val="22"/>
              </w:rPr>
              <w:t>相对</w:t>
            </w:r>
            <w:proofErr w:type="gramStart"/>
            <w:r w:rsidRPr="00972639">
              <w:rPr>
                <w:rStyle w:val="bt21"/>
                <w:rFonts w:hint="default"/>
                <w:sz w:val="22"/>
                <w:szCs w:val="22"/>
              </w:rPr>
              <w:t>蒸气</w:t>
            </w:r>
            <w:proofErr w:type="gramEnd"/>
            <w:r w:rsidRPr="00972639">
              <w:rPr>
                <w:rStyle w:val="bt21"/>
                <w:rFonts w:hint="default"/>
                <w:sz w:val="22"/>
                <w:szCs w:val="22"/>
              </w:rPr>
              <w:t>密度(空气=1)</w:t>
            </w:r>
            <w:r w:rsidRPr="00972639">
              <w:rPr>
                <w:rStyle w:val="zw1"/>
                <w:rFonts w:hint="default"/>
              </w:rPr>
              <w:t>:1.38</w:t>
            </w:r>
          </w:p>
        </w:tc>
        <w:tc>
          <w:tcPr>
            <w:tcW w:w="4201" w:type="dxa"/>
            <w:vAlign w:val="center"/>
          </w:tcPr>
          <w:p w14:paraId="16D7E74B" w14:textId="77777777" w:rsidR="00031A9C" w:rsidRPr="00972639" w:rsidRDefault="00031A9C" w:rsidP="003D60AF">
            <w:pPr>
              <w:pStyle w:val="a7"/>
              <w:spacing w:before="0" w:beforeAutospacing="0" w:after="0" w:afterAutospacing="0" w:line="276" w:lineRule="auto"/>
              <w:ind w:leftChars="50" w:left="105"/>
              <w:rPr>
                <w:rFonts w:hint="eastAsia"/>
                <w:sz w:val="22"/>
                <w:szCs w:val="22"/>
              </w:rPr>
            </w:pPr>
            <w:r w:rsidRPr="00972639">
              <w:rPr>
                <w:rStyle w:val="bt21"/>
                <w:rFonts w:hint="default"/>
                <w:sz w:val="22"/>
                <w:szCs w:val="22"/>
              </w:rPr>
              <w:t>相对密度(水=1)</w:t>
            </w:r>
            <w:r w:rsidRPr="00972639">
              <w:rPr>
                <w:rStyle w:val="zw1"/>
                <w:rFonts w:hint="default"/>
              </w:rPr>
              <w:t>: 1.40（-186</w:t>
            </w:r>
            <w:r w:rsidRPr="00972639">
              <w:rPr>
                <w:rStyle w:val="bt21"/>
                <w:rFonts w:hint="default"/>
                <w:sz w:val="22"/>
                <w:szCs w:val="22"/>
              </w:rPr>
              <w:t>℃</w:t>
            </w:r>
            <w:r w:rsidRPr="00972639">
              <w:rPr>
                <w:rStyle w:val="bt21"/>
                <w:rFonts w:hint="default"/>
                <w:sz w:val="22"/>
                <w:szCs w:val="22"/>
              </w:rPr>
              <w:t>）</w:t>
            </w:r>
          </w:p>
        </w:tc>
      </w:tr>
      <w:tr w:rsidR="00031A9C" w:rsidRPr="00972639" w14:paraId="60C84B43" w14:textId="77777777" w:rsidTr="003D60AF">
        <w:trPr>
          <w:tblCellSpacing w:w="0" w:type="dxa"/>
        </w:trPr>
        <w:tc>
          <w:tcPr>
            <w:tcW w:w="4111" w:type="dxa"/>
            <w:vAlign w:val="center"/>
          </w:tcPr>
          <w:p w14:paraId="2F44F179" w14:textId="77777777" w:rsidR="00031A9C" w:rsidRPr="00972639" w:rsidRDefault="00031A9C" w:rsidP="003D60AF">
            <w:pPr>
              <w:pStyle w:val="a7"/>
              <w:spacing w:before="0" w:beforeAutospacing="0" w:after="0" w:afterAutospacing="0" w:line="276" w:lineRule="auto"/>
              <w:rPr>
                <w:rFonts w:hint="eastAsia"/>
                <w:sz w:val="22"/>
                <w:szCs w:val="22"/>
              </w:rPr>
            </w:pPr>
            <w:r w:rsidRPr="00972639">
              <w:rPr>
                <w:rStyle w:val="bt21"/>
                <w:rFonts w:hint="default"/>
                <w:sz w:val="22"/>
                <w:szCs w:val="22"/>
              </w:rPr>
              <w:t>燃烧热(kJ/mol)</w:t>
            </w:r>
            <w:r w:rsidRPr="00972639">
              <w:rPr>
                <w:rStyle w:val="zw1"/>
                <w:rFonts w:hint="default"/>
              </w:rPr>
              <w:t>:</w:t>
            </w:r>
            <w:r w:rsidRPr="00972639">
              <w:rPr>
                <w:rFonts w:cs="Times New Roman"/>
                <w:kern w:val="2"/>
                <w:sz w:val="22"/>
                <w:szCs w:val="22"/>
              </w:rPr>
              <w:t xml:space="preserve"> </w:t>
            </w:r>
            <w:r w:rsidRPr="00972639">
              <w:rPr>
                <w:rStyle w:val="zw1"/>
                <w:rFonts w:hint="default"/>
              </w:rPr>
              <w:t>无意义</w:t>
            </w:r>
          </w:p>
        </w:tc>
        <w:tc>
          <w:tcPr>
            <w:tcW w:w="4201" w:type="dxa"/>
            <w:vAlign w:val="center"/>
          </w:tcPr>
          <w:p w14:paraId="02F0891A" w14:textId="77777777" w:rsidR="00031A9C" w:rsidRPr="00972639" w:rsidRDefault="00031A9C" w:rsidP="003D60AF">
            <w:pPr>
              <w:pStyle w:val="a7"/>
              <w:spacing w:before="0" w:beforeAutospacing="0" w:after="0" w:afterAutospacing="0" w:line="276" w:lineRule="auto"/>
              <w:ind w:firstLineChars="50" w:firstLine="110"/>
              <w:rPr>
                <w:rFonts w:hint="eastAsia"/>
                <w:sz w:val="22"/>
                <w:szCs w:val="22"/>
              </w:rPr>
            </w:pPr>
            <w:r w:rsidRPr="00972639">
              <w:rPr>
                <w:rStyle w:val="bt21"/>
                <w:rFonts w:hint="default"/>
                <w:sz w:val="22"/>
                <w:szCs w:val="22"/>
              </w:rPr>
              <w:t>饱和蒸气压(kPa)</w:t>
            </w:r>
            <w:r w:rsidRPr="00972639">
              <w:rPr>
                <w:rStyle w:val="zw1"/>
                <w:rFonts w:hint="default"/>
              </w:rPr>
              <w:t xml:space="preserve">: </w:t>
            </w:r>
            <w:r w:rsidRPr="00972639">
              <w:rPr>
                <w:rFonts w:hint="eastAsia"/>
                <w:sz w:val="22"/>
                <w:szCs w:val="22"/>
              </w:rPr>
              <w:t>202.64（-179℃）</w:t>
            </w:r>
          </w:p>
        </w:tc>
      </w:tr>
      <w:tr w:rsidR="00031A9C" w:rsidRPr="00972639" w14:paraId="0B33E719" w14:textId="77777777" w:rsidTr="003D60AF">
        <w:trPr>
          <w:tblCellSpacing w:w="0" w:type="dxa"/>
        </w:trPr>
        <w:tc>
          <w:tcPr>
            <w:tcW w:w="4111" w:type="dxa"/>
            <w:vAlign w:val="center"/>
          </w:tcPr>
          <w:p w14:paraId="7EFC389B" w14:textId="77777777" w:rsidR="00031A9C" w:rsidRPr="00972639" w:rsidRDefault="00031A9C" w:rsidP="003D60AF">
            <w:pPr>
              <w:pStyle w:val="a7"/>
              <w:spacing w:before="0" w:beforeAutospacing="0" w:after="0" w:afterAutospacing="0" w:line="276" w:lineRule="auto"/>
              <w:rPr>
                <w:rFonts w:hint="eastAsia"/>
                <w:sz w:val="22"/>
                <w:szCs w:val="22"/>
              </w:rPr>
            </w:pPr>
            <w:r w:rsidRPr="00972639">
              <w:rPr>
                <w:rStyle w:val="bt21"/>
                <w:rFonts w:hint="default"/>
                <w:sz w:val="22"/>
                <w:szCs w:val="22"/>
              </w:rPr>
              <w:t>临界压力(MPa)</w:t>
            </w:r>
            <w:r w:rsidRPr="00972639">
              <w:rPr>
                <w:rStyle w:val="zw1"/>
                <w:rFonts w:hint="default"/>
              </w:rPr>
              <w:t>: </w:t>
            </w:r>
            <w:r w:rsidRPr="00972639">
              <w:rPr>
                <w:sz w:val="22"/>
                <w:szCs w:val="22"/>
              </w:rPr>
              <w:t xml:space="preserve"> </w:t>
            </w:r>
            <w:r w:rsidRPr="00972639">
              <w:rPr>
                <w:rFonts w:hint="eastAsia"/>
                <w:sz w:val="22"/>
                <w:szCs w:val="22"/>
              </w:rPr>
              <w:t>4.86</w:t>
            </w:r>
          </w:p>
        </w:tc>
        <w:tc>
          <w:tcPr>
            <w:tcW w:w="4201" w:type="dxa"/>
            <w:vAlign w:val="center"/>
          </w:tcPr>
          <w:p w14:paraId="2D149F66" w14:textId="77777777" w:rsidR="00031A9C" w:rsidRPr="00972639" w:rsidRDefault="00031A9C" w:rsidP="003D60AF">
            <w:pPr>
              <w:pStyle w:val="a7"/>
              <w:spacing w:before="0" w:beforeAutospacing="0" w:after="0" w:afterAutospacing="0" w:line="276" w:lineRule="auto"/>
              <w:ind w:firstLineChars="50" w:firstLine="110"/>
              <w:rPr>
                <w:rFonts w:hint="eastAsia"/>
                <w:sz w:val="22"/>
                <w:szCs w:val="22"/>
              </w:rPr>
            </w:pPr>
            <w:r w:rsidRPr="00972639">
              <w:rPr>
                <w:rStyle w:val="bt21"/>
                <w:rFonts w:hint="default"/>
                <w:sz w:val="22"/>
                <w:szCs w:val="22"/>
              </w:rPr>
              <w:t>临界温度(</w:t>
            </w:r>
            <w:r w:rsidRPr="00972639">
              <w:rPr>
                <w:rStyle w:val="bt21"/>
                <w:rFonts w:hint="default"/>
                <w:sz w:val="22"/>
                <w:szCs w:val="22"/>
              </w:rPr>
              <w:t>℃</w:t>
            </w:r>
            <w:r w:rsidRPr="00972639">
              <w:rPr>
                <w:rStyle w:val="bt21"/>
                <w:rFonts w:hint="default"/>
                <w:sz w:val="22"/>
                <w:szCs w:val="22"/>
              </w:rPr>
              <w:t>)</w:t>
            </w:r>
            <w:r w:rsidRPr="00972639">
              <w:rPr>
                <w:rStyle w:val="zw1"/>
                <w:rFonts w:hint="default"/>
              </w:rPr>
              <w:t xml:space="preserve">: </w:t>
            </w:r>
            <w:r w:rsidRPr="00972639">
              <w:rPr>
                <w:rFonts w:hint="eastAsia"/>
                <w:sz w:val="22"/>
                <w:szCs w:val="22"/>
              </w:rPr>
              <w:t>-122.8</w:t>
            </w:r>
          </w:p>
        </w:tc>
      </w:tr>
      <w:tr w:rsidR="00031A9C" w:rsidRPr="00972639" w14:paraId="064FA452" w14:textId="77777777" w:rsidTr="003D60AF">
        <w:trPr>
          <w:tblCellSpacing w:w="0" w:type="dxa"/>
        </w:trPr>
        <w:tc>
          <w:tcPr>
            <w:tcW w:w="4111" w:type="dxa"/>
            <w:vAlign w:val="center"/>
          </w:tcPr>
          <w:p w14:paraId="613551CB" w14:textId="77777777" w:rsidR="00031A9C" w:rsidRPr="00972639" w:rsidRDefault="00031A9C" w:rsidP="003D60AF">
            <w:pPr>
              <w:pStyle w:val="a7"/>
              <w:spacing w:before="0" w:beforeAutospacing="0" w:after="0" w:afterAutospacing="0" w:line="276" w:lineRule="auto"/>
              <w:rPr>
                <w:rFonts w:hint="eastAsia"/>
                <w:sz w:val="22"/>
                <w:szCs w:val="22"/>
              </w:rPr>
            </w:pPr>
            <w:r w:rsidRPr="00972639">
              <w:rPr>
                <w:rStyle w:val="bt21"/>
                <w:rFonts w:hint="default"/>
                <w:sz w:val="22"/>
                <w:szCs w:val="22"/>
              </w:rPr>
              <w:t>闪点</w:t>
            </w:r>
            <w:r w:rsidRPr="00972639">
              <w:rPr>
                <w:rStyle w:val="zw1"/>
                <w:rFonts w:hint="default"/>
              </w:rPr>
              <w:t> </w:t>
            </w:r>
            <w:r w:rsidRPr="00972639">
              <w:rPr>
                <w:rStyle w:val="bt21"/>
                <w:rFonts w:hint="default"/>
                <w:sz w:val="22"/>
                <w:szCs w:val="22"/>
              </w:rPr>
              <w:t>(</w:t>
            </w:r>
            <w:r w:rsidRPr="00972639">
              <w:rPr>
                <w:rStyle w:val="bt21"/>
                <w:rFonts w:hint="default"/>
                <w:sz w:val="22"/>
                <w:szCs w:val="22"/>
              </w:rPr>
              <w:t>℃</w:t>
            </w:r>
            <w:r w:rsidRPr="00972639">
              <w:rPr>
                <w:rStyle w:val="bt21"/>
                <w:rFonts w:hint="default"/>
                <w:sz w:val="22"/>
                <w:szCs w:val="22"/>
              </w:rPr>
              <w:t>)</w:t>
            </w:r>
            <w:r w:rsidRPr="00972639">
              <w:rPr>
                <w:rStyle w:val="zw1"/>
                <w:rFonts w:hint="default"/>
              </w:rPr>
              <w:t>:</w:t>
            </w:r>
            <w:r w:rsidRPr="00972639">
              <w:rPr>
                <w:sz w:val="22"/>
                <w:szCs w:val="22"/>
              </w:rPr>
              <w:t xml:space="preserve"> </w:t>
            </w:r>
            <w:r>
              <w:rPr>
                <w:rFonts w:hint="eastAsia"/>
                <w:sz w:val="22"/>
                <w:szCs w:val="22"/>
              </w:rPr>
              <w:t>不燃物</w:t>
            </w:r>
          </w:p>
        </w:tc>
        <w:tc>
          <w:tcPr>
            <w:tcW w:w="4201" w:type="dxa"/>
            <w:vAlign w:val="center"/>
          </w:tcPr>
          <w:p w14:paraId="558FBCED" w14:textId="77777777" w:rsidR="00031A9C" w:rsidRPr="00972639" w:rsidRDefault="00031A9C" w:rsidP="003D60AF">
            <w:pPr>
              <w:pStyle w:val="a7"/>
              <w:spacing w:before="0" w:beforeAutospacing="0" w:after="0" w:afterAutospacing="0" w:line="276" w:lineRule="auto"/>
              <w:ind w:firstLineChars="50" w:firstLine="110"/>
              <w:rPr>
                <w:rFonts w:hint="eastAsia"/>
                <w:sz w:val="22"/>
                <w:szCs w:val="22"/>
              </w:rPr>
            </w:pPr>
            <w:r w:rsidRPr="00972639">
              <w:rPr>
                <w:rStyle w:val="bt21"/>
                <w:rFonts w:hint="default"/>
                <w:sz w:val="22"/>
                <w:szCs w:val="22"/>
              </w:rPr>
              <w:t>n-辛醇/水分配系数</w:t>
            </w:r>
            <w:r w:rsidRPr="00972639">
              <w:rPr>
                <w:rStyle w:val="zw1"/>
                <w:rFonts w:hint="default"/>
              </w:rPr>
              <w:t>: 无资料</w:t>
            </w:r>
          </w:p>
        </w:tc>
      </w:tr>
      <w:tr w:rsidR="00031A9C" w:rsidRPr="00972639" w14:paraId="0BF38E15" w14:textId="77777777" w:rsidTr="003D60AF">
        <w:trPr>
          <w:tblCellSpacing w:w="0" w:type="dxa"/>
        </w:trPr>
        <w:tc>
          <w:tcPr>
            <w:tcW w:w="4111" w:type="dxa"/>
            <w:vAlign w:val="center"/>
          </w:tcPr>
          <w:p w14:paraId="385F978F" w14:textId="77777777" w:rsidR="00031A9C" w:rsidRPr="00972639" w:rsidRDefault="00031A9C" w:rsidP="003D60AF">
            <w:pPr>
              <w:pStyle w:val="a7"/>
              <w:spacing w:before="0" w:beforeAutospacing="0" w:after="0" w:afterAutospacing="0" w:line="276" w:lineRule="auto"/>
              <w:rPr>
                <w:rStyle w:val="bt21"/>
                <w:rFonts w:hint="default"/>
                <w:sz w:val="22"/>
                <w:szCs w:val="22"/>
              </w:rPr>
            </w:pPr>
            <w:r w:rsidRPr="00972639">
              <w:rPr>
                <w:rStyle w:val="bt21"/>
                <w:rFonts w:hint="default"/>
                <w:sz w:val="22"/>
                <w:szCs w:val="22"/>
              </w:rPr>
              <w:t>分解温度(</w:t>
            </w:r>
            <w:r w:rsidRPr="00972639">
              <w:rPr>
                <w:rStyle w:val="bt21"/>
                <w:rFonts w:hint="default"/>
                <w:sz w:val="22"/>
                <w:szCs w:val="22"/>
              </w:rPr>
              <w:t>℃</w:t>
            </w:r>
            <w:r w:rsidRPr="00972639">
              <w:rPr>
                <w:rStyle w:val="bt21"/>
                <w:rFonts w:hint="default"/>
                <w:sz w:val="22"/>
                <w:szCs w:val="22"/>
              </w:rPr>
              <w:t>)</w:t>
            </w:r>
            <w:r w:rsidRPr="00972639">
              <w:rPr>
                <w:rStyle w:val="zw1"/>
                <w:rFonts w:hint="default"/>
              </w:rPr>
              <w:t>: 无意义</w:t>
            </w:r>
          </w:p>
        </w:tc>
        <w:tc>
          <w:tcPr>
            <w:tcW w:w="4201" w:type="dxa"/>
            <w:vAlign w:val="center"/>
          </w:tcPr>
          <w:p w14:paraId="46462483" w14:textId="77777777" w:rsidR="00031A9C" w:rsidRPr="00972639" w:rsidRDefault="00031A9C" w:rsidP="003D60AF">
            <w:pPr>
              <w:pStyle w:val="a7"/>
              <w:spacing w:before="0" w:beforeAutospacing="0" w:after="0" w:afterAutospacing="0" w:line="276" w:lineRule="auto"/>
              <w:ind w:firstLineChars="50" w:firstLine="110"/>
              <w:rPr>
                <w:rStyle w:val="bt21"/>
                <w:rFonts w:hint="default"/>
                <w:sz w:val="22"/>
                <w:szCs w:val="22"/>
              </w:rPr>
            </w:pPr>
            <w:r w:rsidRPr="00972639">
              <w:rPr>
                <w:rStyle w:val="bt21"/>
                <w:rFonts w:hint="default"/>
                <w:sz w:val="22"/>
                <w:szCs w:val="22"/>
              </w:rPr>
              <w:t>引燃温度(</w:t>
            </w:r>
            <w:r w:rsidRPr="00972639">
              <w:rPr>
                <w:rStyle w:val="bt21"/>
                <w:rFonts w:hint="default"/>
                <w:sz w:val="22"/>
                <w:szCs w:val="22"/>
              </w:rPr>
              <w:t>℃</w:t>
            </w:r>
            <w:r w:rsidRPr="00972639">
              <w:rPr>
                <w:rStyle w:val="bt21"/>
                <w:rFonts w:hint="default"/>
                <w:sz w:val="22"/>
                <w:szCs w:val="22"/>
              </w:rPr>
              <w:t>)</w:t>
            </w:r>
            <w:r w:rsidRPr="00972639">
              <w:rPr>
                <w:rStyle w:val="zw1"/>
                <w:rFonts w:hint="default"/>
              </w:rPr>
              <w:t>: 无意义</w:t>
            </w:r>
          </w:p>
        </w:tc>
      </w:tr>
      <w:tr w:rsidR="00031A9C" w:rsidRPr="00972639" w14:paraId="7E495518" w14:textId="77777777" w:rsidTr="003D60AF">
        <w:trPr>
          <w:tblCellSpacing w:w="0" w:type="dxa"/>
        </w:trPr>
        <w:tc>
          <w:tcPr>
            <w:tcW w:w="4111" w:type="dxa"/>
            <w:vAlign w:val="center"/>
          </w:tcPr>
          <w:p w14:paraId="199E82F7" w14:textId="77777777" w:rsidR="00031A9C" w:rsidRPr="00972639" w:rsidRDefault="00031A9C" w:rsidP="003D60AF">
            <w:pPr>
              <w:pStyle w:val="a7"/>
              <w:spacing w:before="0" w:beforeAutospacing="0" w:after="0" w:afterAutospacing="0" w:line="276" w:lineRule="auto"/>
              <w:rPr>
                <w:rFonts w:hint="eastAsia"/>
                <w:sz w:val="22"/>
                <w:szCs w:val="22"/>
              </w:rPr>
            </w:pPr>
            <w:r w:rsidRPr="00972639">
              <w:rPr>
                <w:rStyle w:val="bt21"/>
                <w:rFonts w:hint="default"/>
                <w:sz w:val="22"/>
                <w:szCs w:val="22"/>
              </w:rPr>
              <w:t>爆炸下限[％(V/V)]</w:t>
            </w:r>
            <w:r w:rsidRPr="00972639">
              <w:rPr>
                <w:rStyle w:val="zw1"/>
                <w:rFonts w:hint="default"/>
              </w:rPr>
              <w:t>: </w:t>
            </w:r>
            <w:r>
              <w:rPr>
                <w:rFonts w:hint="eastAsia"/>
                <w:sz w:val="22"/>
                <w:szCs w:val="22"/>
              </w:rPr>
              <w:t>不燃物</w:t>
            </w:r>
          </w:p>
        </w:tc>
        <w:tc>
          <w:tcPr>
            <w:tcW w:w="4201" w:type="dxa"/>
            <w:vAlign w:val="center"/>
          </w:tcPr>
          <w:p w14:paraId="7112EE35" w14:textId="77777777" w:rsidR="00031A9C" w:rsidRPr="00972639" w:rsidRDefault="00031A9C" w:rsidP="003D60AF">
            <w:pPr>
              <w:pStyle w:val="a7"/>
              <w:spacing w:before="0" w:beforeAutospacing="0" w:after="0" w:afterAutospacing="0" w:line="276" w:lineRule="auto"/>
              <w:ind w:firstLineChars="50" w:firstLine="110"/>
              <w:rPr>
                <w:rFonts w:hint="eastAsia"/>
                <w:sz w:val="22"/>
                <w:szCs w:val="22"/>
              </w:rPr>
            </w:pPr>
            <w:r w:rsidRPr="00972639">
              <w:rPr>
                <w:rStyle w:val="bt21"/>
                <w:rFonts w:hint="default"/>
                <w:sz w:val="22"/>
                <w:szCs w:val="22"/>
              </w:rPr>
              <w:t>爆炸上限[％(V/V)]</w:t>
            </w:r>
            <w:r w:rsidRPr="00972639">
              <w:rPr>
                <w:rStyle w:val="zw1"/>
                <w:rFonts w:hint="default"/>
              </w:rPr>
              <w:t>: </w:t>
            </w:r>
            <w:r>
              <w:rPr>
                <w:rFonts w:hint="eastAsia"/>
                <w:sz w:val="22"/>
                <w:szCs w:val="22"/>
              </w:rPr>
              <w:t>不燃物</w:t>
            </w:r>
          </w:p>
        </w:tc>
      </w:tr>
    </w:tbl>
    <w:p w14:paraId="5E528502" w14:textId="77777777" w:rsidR="00031A9C" w:rsidRPr="00972639" w:rsidRDefault="00031A9C" w:rsidP="00031A9C">
      <w:pPr>
        <w:pStyle w:val="a7"/>
        <w:spacing w:before="0" w:beforeAutospacing="0" w:after="0" w:afterAutospacing="0" w:line="276" w:lineRule="auto"/>
        <w:ind w:left="1202" w:hanging="1202"/>
        <w:rPr>
          <w:rFonts w:hint="eastAsia"/>
          <w:sz w:val="22"/>
          <w:szCs w:val="22"/>
        </w:rPr>
      </w:pPr>
      <w:r>
        <w:rPr>
          <w:rStyle w:val="bt21"/>
          <w:rFonts w:hint="default"/>
          <w:sz w:val="22"/>
          <w:szCs w:val="22"/>
        </w:rPr>
        <w:t>燃烧</w:t>
      </w:r>
      <w:r w:rsidRPr="00972639">
        <w:rPr>
          <w:rStyle w:val="bt21"/>
          <w:rFonts w:hint="default"/>
          <w:sz w:val="22"/>
          <w:szCs w:val="22"/>
        </w:rPr>
        <w:t>性：</w:t>
      </w:r>
      <w:r w:rsidRPr="00972639">
        <w:rPr>
          <w:rStyle w:val="zw1"/>
          <w:rFonts w:hint="default"/>
        </w:rPr>
        <w:t xml:space="preserve">不燃                          </w:t>
      </w:r>
      <w:r w:rsidRPr="00972639">
        <w:rPr>
          <w:rStyle w:val="bt21"/>
          <w:rFonts w:hint="default"/>
          <w:sz w:val="22"/>
          <w:szCs w:val="22"/>
        </w:rPr>
        <w:t>溶解性：</w:t>
      </w:r>
      <w:r w:rsidRPr="00972639">
        <w:rPr>
          <w:rFonts w:hint="eastAsia"/>
          <w:kern w:val="2"/>
          <w:sz w:val="22"/>
          <w:szCs w:val="22"/>
        </w:rPr>
        <w:t>微溶于水。</w:t>
      </w:r>
    </w:p>
    <w:p w14:paraId="1EC59158" w14:textId="77777777" w:rsidR="00031A9C" w:rsidRDefault="00031A9C" w:rsidP="00031A9C">
      <w:pPr>
        <w:pStyle w:val="a7"/>
        <w:spacing w:beforeLines="50" w:before="156" w:beforeAutospacing="0" w:after="0" w:afterAutospacing="0" w:line="400" w:lineRule="exact"/>
        <w:jc w:val="center"/>
      </w:pPr>
      <w:r>
        <w:rPr>
          <w:rStyle w:val="bt11"/>
          <w:rFonts w:hint="default"/>
        </w:rPr>
        <w:t>第十部分</w:t>
      </w:r>
      <w:r>
        <w:rPr>
          <w:rStyle w:val="bt11"/>
          <w:rFonts w:hint="default"/>
        </w:rPr>
        <w:t> </w:t>
      </w:r>
      <w:r>
        <w:rPr>
          <w:rStyle w:val="bt11"/>
          <w:rFonts w:hint="default"/>
        </w:rPr>
        <w:t>稳定性和反应性</w:t>
      </w:r>
    </w:p>
    <w:p w14:paraId="1C659ADD" w14:textId="77777777" w:rsidR="00031A9C" w:rsidRPr="00EF73D2" w:rsidRDefault="00031A9C" w:rsidP="00031A9C">
      <w:pPr>
        <w:pStyle w:val="a7"/>
        <w:spacing w:before="0" w:beforeAutospacing="0" w:after="0" w:afterAutospacing="0" w:line="276" w:lineRule="auto"/>
        <w:ind w:left="1202" w:hanging="1202"/>
        <w:rPr>
          <w:rStyle w:val="bt21"/>
          <w:rFonts w:ascii="宋体" w:eastAsia="宋体" w:hint="default"/>
          <w:sz w:val="22"/>
          <w:szCs w:val="22"/>
        </w:rPr>
      </w:pPr>
      <w:r w:rsidRPr="00EF73D2">
        <w:rPr>
          <w:rStyle w:val="bt21"/>
          <w:rFonts w:hint="default"/>
          <w:sz w:val="22"/>
          <w:szCs w:val="22"/>
        </w:rPr>
        <w:t>稳定性：</w:t>
      </w:r>
      <w:r w:rsidRPr="00EF73D2">
        <w:rPr>
          <w:rStyle w:val="zw1"/>
          <w:rFonts w:hint="default"/>
        </w:rPr>
        <w:t>稳定。</w:t>
      </w:r>
    </w:p>
    <w:p w14:paraId="00F2C51D" w14:textId="77777777" w:rsidR="00031A9C" w:rsidRPr="00EF73D2" w:rsidRDefault="00031A9C" w:rsidP="00031A9C">
      <w:pPr>
        <w:pStyle w:val="a7"/>
        <w:spacing w:before="0" w:beforeAutospacing="0" w:after="0" w:afterAutospacing="0" w:line="276" w:lineRule="auto"/>
        <w:ind w:left="1202" w:hanging="1202"/>
        <w:rPr>
          <w:rFonts w:hint="eastAsia"/>
          <w:sz w:val="22"/>
          <w:szCs w:val="22"/>
        </w:rPr>
      </w:pPr>
      <w:r w:rsidRPr="00EF73D2">
        <w:rPr>
          <w:rStyle w:val="bt21"/>
          <w:rFonts w:hint="default"/>
          <w:sz w:val="22"/>
          <w:szCs w:val="22"/>
        </w:rPr>
        <w:lastRenderedPageBreak/>
        <w:t>禁配物：</w:t>
      </w:r>
      <w:r w:rsidRPr="00EF73D2">
        <w:rPr>
          <w:rFonts w:hint="eastAsia"/>
          <w:sz w:val="22"/>
          <w:szCs w:val="22"/>
        </w:rPr>
        <w:t>无意义</w:t>
      </w:r>
    </w:p>
    <w:p w14:paraId="7C809F2E" w14:textId="77777777" w:rsidR="00031A9C" w:rsidRPr="00EF73D2" w:rsidRDefault="00031A9C" w:rsidP="00031A9C">
      <w:pPr>
        <w:spacing w:line="276" w:lineRule="auto"/>
        <w:ind w:left="1202" w:hanging="1202"/>
        <w:jc w:val="left"/>
        <w:rPr>
          <w:rFonts w:ascii="宋体" w:hAnsi="宋体" w:hint="eastAsia"/>
          <w:sz w:val="22"/>
          <w:szCs w:val="22"/>
        </w:rPr>
      </w:pPr>
      <w:r w:rsidRPr="00EF73D2">
        <w:rPr>
          <w:rStyle w:val="bt21"/>
          <w:rFonts w:hint="default"/>
          <w:sz w:val="22"/>
          <w:szCs w:val="22"/>
        </w:rPr>
        <w:t>避免接触的条件：</w:t>
      </w:r>
      <w:r w:rsidRPr="00EF73D2">
        <w:rPr>
          <w:rFonts w:ascii="宋体" w:hint="eastAsia"/>
          <w:color w:val="000000"/>
          <w:sz w:val="22"/>
          <w:szCs w:val="22"/>
        </w:rPr>
        <w:t>液氩储罐禁止接触明火、高热。</w:t>
      </w:r>
      <w:r w:rsidRPr="00EF73D2">
        <w:rPr>
          <w:rFonts w:ascii="宋体" w:hAnsi="宋体" w:hint="eastAsia"/>
          <w:sz w:val="22"/>
          <w:szCs w:val="22"/>
        </w:rPr>
        <w:t xml:space="preserve"> </w:t>
      </w:r>
    </w:p>
    <w:p w14:paraId="6D67AA03" w14:textId="77777777" w:rsidR="00031A9C" w:rsidRPr="00EF73D2" w:rsidRDefault="00031A9C" w:rsidP="00031A9C">
      <w:pPr>
        <w:pStyle w:val="a7"/>
        <w:spacing w:before="0" w:beforeAutospacing="0" w:after="0" w:afterAutospacing="0" w:line="276" w:lineRule="auto"/>
        <w:ind w:left="1202" w:hanging="1202"/>
        <w:rPr>
          <w:rStyle w:val="zw1"/>
          <w:rFonts w:hint="default"/>
          <w:color w:val="FF0000"/>
        </w:rPr>
      </w:pPr>
      <w:r w:rsidRPr="00EF73D2">
        <w:rPr>
          <w:rStyle w:val="bt21"/>
          <w:rFonts w:hAnsi="Times New Roman" w:cs="Times New Roman" w:hint="default"/>
          <w:kern w:val="2"/>
          <w:sz w:val="22"/>
          <w:szCs w:val="22"/>
        </w:rPr>
        <w:t>危险反应：</w:t>
      </w:r>
      <w:r w:rsidRPr="00EF73D2">
        <w:rPr>
          <w:rStyle w:val="zw1"/>
          <w:rFonts w:cs="Times New Roman" w:hint="default"/>
          <w:kern w:val="2"/>
        </w:rPr>
        <w:t>本品是</w:t>
      </w:r>
      <w:proofErr w:type="gramStart"/>
      <w:r w:rsidRPr="00EF73D2">
        <w:rPr>
          <w:rStyle w:val="zw1"/>
          <w:rFonts w:cs="Times New Roman" w:hint="default"/>
          <w:kern w:val="2"/>
        </w:rPr>
        <w:t>不</w:t>
      </w:r>
      <w:proofErr w:type="gramEnd"/>
      <w:r w:rsidRPr="00EF73D2">
        <w:rPr>
          <w:rStyle w:val="zw1"/>
          <w:rFonts w:cs="Times New Roman" w:hint="default"/>
          <w:kern w:val="2"/>
        </w:rPr>
        <w:t>燃气体</w:t>
      </w:r>
    </w:p>
    <w:p w14:paraId="3CF215AC" w14:textId="77777777" w:rsidR="00031A9C" w:rsidRPr="00EF73D2" w:rsidRDefault="00031A9C" w:rsidP="00031A9C">
      <w:pPr>
        <w:pStyle w:val="a7"/>
        <w:spacing w:before="0" w:beforeAutospacing="0" w:after="0" w:afterAutospacing="0" w:line="276" w:lineRule="auto"/>
        <w:ind w:left="1202" w:hanging="1202"/>
        <w:rPr>
          <w:rStyle w:val="zw1"/>
          <w:rFonts w:hint="default"/>
        </w:rPr>
      </w:pPr>
      <w:r w:rsidRPr="00EF73D2">
        <w:rPr>
          <w:rStyle w:val="bt21"/>
          <w:rFonts w:hint="default"/>
          <w:sz w:val="22"/>
          <w:szCs w:val="22"/>
        </w:rPr>
        <w:t>危险分解产物：</w:t>
      </w:r>
      <w:r w:rsidRPr="00EF73D2">
        <w:rPr>
          <w:rFonts w:hint="eastAsia"/>
          <w:sz w:val="22"/>
          <w:szCs w:val="22"/>
        </w:rPr>
        <w:t>无意义。</w:t>
      </w:r>
    </w:p>
    <w:p w14:paraId="2E364692" w14:textId="77777777" w:rsidR="00031A9C" w:rsidRDefault="00031A9C" w:rsidP="00031A9C">
      <w:pPr>
        <w:pStyle w:val="a7"/>
        <w:spacing w:beforeLines="50" w:before="156" w:beforeAutospacing="0" w:after="0" w:afterAutospacing="0" w:line="400" w:lineRule="exact"/>
        <w:jc w:val="center"/>
      </w:pPr>
      <w:r>
        <w:rPr>
          <w:rStyle w:val="bt11"/>
          <w:rFonts w:hint="default"/>
        </w:rPr>
        <w:t>第十一部分</w:t>
      </w:r>
      <w:r>
        <w:rPr>
          <w:rStyle w:val="bt11"/>
          <w:rFonts w:hint="default"/>
        </w:rPr>
        <w:t> </w:t>
      </w:r>
      <w:r>
        <w:rPr>
          <w:rStyle w:val="bt11"/>
          <w:rFonts w:hint="default"/>
        </w:rPr>
        <w:t>毒理学资料</w:t>
      </w:r>
    </w:p>
    <w:p w14:paraId="733E15C5" w14:textId="77777777" w:rsidR="00031A9C" w:rsidRPr="00EF73D2" w:rsidRDefault="00031A9C" w:rsidP="00031A9C">
      <w:pPr>
        <w:spacing w:line="276" w:lineRule="auto"/>
        <w:rPr>
          <w:rFonts w:ascii="宋体" w:hAnsi="宋体" w:hint="eastAsia"/>
          <w:sz w:val="22"/>
          <w:szCs w:val="22"/>
        </w:rPr>
      </w:pPr>
      <w:r w:rsidRPr="00EF73D2">
        <w:rPr>
          <w:rStyle w:val="bt21"/>
          <w:rFonts w:hint="default"/>
          <w:sz w:val="22"/>
          <w:szCs w:val="22"/>
        </w:rPr>
        <w:t>急性毒性：</w:t>
      </w:r>
      <w:r w:rsidRPr="00EF73D2">
        <w:rPr>
          <w:rFonts w:ascii="宋体" w:hAnsi="宋体" w:cs="宋体"/>
          <w:kern w:val="0"/>
          <w:sz w:val="22"/>
          <w:szCs w:val="22"/>
        </w:rPr>
        <w:t>LD50</w:t>
      </w:r>
      <w:r w:rsidRPr="00EF73D2">
        <w:rPr>
          <w:rFonts w:ascii="宋体" w:hAnsi="宋体" w:cs="宋体" w:hint="eastAsia"/>
          <w:kern w:val="0"/>
          <w:sz w:val="22"/>
          <w:szCs w:val="22"/>
        </w:rPr>
        <w:t>，</w:t>
      </w:r>
      <w:r w:rsidRPr="00EF73D2">
        <w:rPr>
          <w:rFonts w:ascii="宋体" w:hAnsi="宋体" w:cs="宋体"/>
          <w:kern w:val="0"/>
          <w:sz w:val="22"/>
          <w:szCs w:val="22"/>
        </w:rPr>
        <w:t>LC50</w:t>
      </w:r>
      <w:r w:rsidRPr="00EF73D2">
        <w:rPr>
          <w:rFonts w:ascii="宋体" w:hAnsi="宋体" w:cs="宋体" w:hint="eastAsia"/>
          <w:kern w:val="0"/>
          <w:sz w:val="22"/>
          <w:szCs w:val="22"/>
        </w:rPr>
        <w:t xml:space="preserve"> - 无资料</w:t>
      </w:r>
    </w:p>
    <w:p w14:paraId="2FD61264" w14:textId="77777777" w:rsidR="00031A9C" w:rsidRPr="00EF73D2" w:rsidRDefault="00031A9C" w:rsidP="00031A9C">
      <w:pPr>
        <w:spacing w:line="276" w:lineRule="auto"/>
        <w:rPr>
          <w:rFonts w:ascii="宋体" w:hAnsi="宋体" w:hint="eastAsia"/>
          <w:sz w:val="22"/>
          <w:szCs w:val="22"/>
        </w:rPr>
      </w:pPr>
      <w:r w:rsidRPr="00EF73D2">
        <w:rPr>
          <w:rFonts w:hint="eastAsia"/>
          <w:b/>
          <w:sz w:val="22"/>
          <w:szCs w:val="22"/>
        </w:rPr>
        <w:t>皮</w:t>
      </w:r>
      <w:r w:rsidRPr="00EF73D2">
        <w:rPr>
          <w:rStyle w:val="bt21"/>
          <w:rFonts w:hint="default"/>
          <w:sz w:val="22"/>
          <w:szCs w:val="22"/>
        </w:rPr>
        <w:t>肤刺激或腐蚀：</w:t>
      </w:r>
      <w:r w:rsidRPr="00EF73D2">
        <w:rPr>
          <w:rStyle w:val="zw1"/>
          <w:rFonts w:hint="default"/>
        </w:rPr>
        <w:t>无资料</w:t>
      </w:r>
      <w:r w:rsidRPr="00EF73D2">
        <w:rPr>
          <w:rStyle w:val="zw1"/>
          <w:rFonts w:cs="宋体" w:hint="default"/>
          <w:kern w:val="0"/>
        </w:rPr>
        <w:t>。</w:t>
      </w:r>
    </w:p>
    <w:p w14:paraId="428C487D" w14:textId="77777777" w:rsidR="00031A9C" w:rsidRPr="00EF73D2" w:rsidRDefault="00031A9C" w:rsidP="00031A9C">
      <w:pPr>
        <w:spacing w:line="276" w:lineRule="auto"/>
        <w:ind w:left="880" w:hangingChars="400" w:hanging="880"/>
        <w:jc w:val="left"/>
        <w:rPr>
          <w:rStyle w:val="bt21"/>
          <w:rFonts w:ascii="宋体" w:eastAsia="宋体" w:hAnsi="宋体" w:hint="default"/>
          <w:sz w:val="22"/>
          <w:szCs w:val="22"/>
        </w:rPr>
      </w:pPr>
      <w:r w:rsidRPr="00EF73D2">
        <w:rPr>
          <w:rStyle w:val="bt21"/>
          <w:rFonts w:hint="default"/>
          <w:sz w:val="22"/>
          <w:szCs w:val="22"/>
        </w:rPr>
        <w:t>眼睛刺激或腐蚀：</w:t>
      </w:r>
      <w:r w:rsidRPr="00EF73D2">
        <w:rPr>
          <w:rStyle w:val="zw1"/>
          <w:rFonts w:hint="default"/>
        </w:rPr>
        <w:t>无资料</w:t>
      </w:r>
      <w:r w:rsidRPr="00EF73D2">
        <w:rPr>
          <w:rStyle w:val="zw1"/>
          <w:rFonts w:cs="宋体" w:hint="default"/>
          <w:kern w:val="0"/>
        </w:rPr>
        <w:t>。</w:t>
      </w:r>
    </w:p>
    <w:p w14:paraId="1AC5CC2A" w14:textId="77777777" w:rsidR="00031A9C" w:rsidRPr="00EF73D2" w:rsidRDefault="00031A9C" w:rsidP="00031A9C">
      <w:pPr>
        <w:spacing w:line="276" w:lineRule="auto"/>
        <w:ind w:left="880" w:hangingChars="400" w:hanging="880"/>
        <w:jc w:val="left"/>
        <w:rPr>
          <w:rStyle w:val="bt21"/>
          <w:rFonts w:ascii="宋体" w:eastAsia="宋体" w:hAnsi="宋体" w:hint="default"/>
          <w:sz w:val="22"/>
          <w:szCs w:val="22"/>
        </w:rPr>
      </w:pPr>
      <w:r w:rsidRPr="00EF73D2">
        <w:rPr>
          <w:rStyle w:val="bt21"/>
          <w:rFonts w:hint="default"/>
          <w:sz w:val="22"/>
          <w:szCs w:val="22"/>
        </w:rPr>
        <w:t>呼吸或皮肤过敏：</w:t>
      </w:r>
      <w:r w:rsidRPr="00EF73D2">
        <w:rPr>
          <w:rStyle w:val="zw1"/>
          <w:rFonts w:hint="default"/>
        </w:rPr>
        <w:t>无资料。</w:t>
      </w:r>
    </w:p>
    <w:p w14:paraId="31361830" w14:textId="77777777" w:rsidR="00031A9C" w:rsidRPr="00EF73D2" w:rsidRDefault="00031A9C" w:rsidP="00031A9C">
      <w:pPr>
        <w:pStyle w:val="a7"/>
        <w:spacing w:before="0" w:beforeAutospacing="0" w:after="0" w:afterAutospacing="0" w:line="276" w:lineRule="auto"/>
        <w:ind w:left="1200" w:hanging="1200"/>
        <w:rPr>
          <w:rStyle w:val="bt21"/>
          <w:rFonts w:ascii="宋体" w:eastAsia="宋体" w:hint="default"/>
          <w:sz w:val="22"/>
          <w:szCs w:val="22"/>
        </w:rPr>
      </w:pPr>
      <w:r w:rsidRPr="00EF73D2">
        <w:rPr>
          <w:rStyle w:val="bt21"/>
          <w:rFonts w:hint="default"/>
          <w:sz w:val="22"/>
          <w:szCs w:val="22"/>
        </w:rPr>
        <w:t>生殖细胞突变性：</w:t>
      </w:r>
      <w:r w:rsidRPr="00EF73D2">
        <w:rPr>
          <w:rStyle w:val="zw1"/>
          <w:rFonts w:hint="default"/>
        </w:rPr>
        <w:t>无资料。</w:t>
      </w:r>
    </w:p>
    <w:p w14:paraId="034AB45F" w14:textId="77777777" w:rsidR="00031A9C" w:rsidRPr="00EF73D2" w:rsidRDefault="00031A9C" w:rsidP="00031A9C">
      <w:pPr>
        <w:pStyle w:val="a7"/>
        <w:spacing w:before="0" w:beforeAutospacing="0" w:after="0" w:afterAutospacing="0" w:line="276" w:lineRule="auto"/>
        <w:ind w:left="1200" w:hanging="1200"/>
        <w:rPr>
          <w:rStyle w:val="bt21"/>
          <w:rFonts w:ascii="宋体" w:eastAsia="宋体" w:hint="default"/>
          <w:sz w:val="22"/>
          <w:szCs w:val="22"/>
        </w:rPr>
      </w:pPr>
      <w:r w:rsidRPr="00EF73D2">
        <w:rPr>
          <w:rStyle w:val="bt21"/>
          <w:rFonts w:hint="default"/>
          <w:sz w:val="22"/>
          <w:szCs w:val="22"/>
        </w:rPr>
        <w:t>致癌性：</w:t>
      </w:r>
      <w:r w:rsidRPr="00EF73D2">
        <w:rPr>
          <w:rStyle w:val="zw1"/>
          <w:rFonts w:hint="default"/>
        </w:rPr>
        <w:t>无资料。</w:t>
      </w:r>
    </w:p>
    <w:p w14:paraId="63F64633" w14:textId="77777777" w:rsidR="00031A9C" w:rsidRPr="00EF73D2" w:rsidRDefault="00031A9C" w:rsidP="00031A9C">
      <w:pPr>
        <w:spacing w:line="276" w:lineRule="auto"/>
        <w:ind w:left="1100" w:hangingChars="500" w:hanging="1100"/>
        <w:rPr>
          <w:rFonts w:ascii="宋体" w:hAnsi="宋体" w:hint="eastAsia"/>
          <w:sz w:val="22"/>
          <w:szCs w:val="22"/>
        </w:rPr>
      </w:pPr>
      <w:r w:rsidRPr="00EF73D2">
        <w:rPr>
          <w:rStyle w:val="bt21"/>
          <w:rFonts w:hint="default"/>
          <w:sz w:val="22"/>
          <w:szCs w:val="22"/>
        </w:rPr>
        <w:t>生殖毒性</w:t>
      </w:r>
      <w:r w:rsidRPr="00EF73D2">
        <w:rPr>
          <w:rStyle w:val="bt21"/>
          <w:rFonts w:ascii="宋体" w:eastAsia="宋体" w:hAnsi="宋体" w:hint="default"/>
          <w:sz w:val="22"/>
          <w:szCs w:val="22"/>
        </w:rPr>
        <w:t>：</w:t>
      </w:r>
      <w:r w:rsidRPr="00EF73D2">
        <w:rPr>
          <w:rStyle w:val="zw1"/>
          <w:rFonts w:hint="default"/>
        </w:rPr>
        <w:t>无资料</w:t>
      </w:r>
      <w:r w:rsidRPr="00EF73D2">
        <w:rPr>
          <w:rStyle w:val="zw1"/>
          <w:rFonts w:cs="宋体" w:hint="default"/>
          <w:kern w:val="0"/>
        </w:rPr>
        <w:t>。</w:t>
      </w:r>
    </w:p>
    <w:p w14:paraId="79EFFA61" w14:textId="77777777" w:rsidR="00031A9C" w:rsidRPr="00EF73D2" w:rsidRDefault="00031A9C" w:rsidP="00031A9C">
      <w:pPr>
        <w:autoSpaceDE w:val="0"/>
        <w:autoSpaceDN w:val="0"/>
        <w:adjustRightInd w:val="0"/>
        <w:spacing w:line="276" w:lineRule="auto"/>
        <w:ind w:left="1155" w:hangingChars="525" w:hanging="1155"/>
        <w:jc w:val="left"/>
        <w:rPr>
          <w:rStyle w:val="zw1"/>
          <w:rFonts w:hint="default"/>
        </w:rPr>
      </w:pPr>
      <w:r w:rsidRPr="00EF73D2">
        <w:rPr>
          <w:rStyle w:val="bt21"/>
          <w:rFonts w:hint="default"/>
          <w:sz w:val="22"/>
          <w:szCs w:val="22"/>
        </w:rPr>
        <w:t>特异性靶器官系统毒性</w:t>
      </w:r>
      <w:r w:rsidRPr="00EF73D2">
        <w:rPr>
          <w:rStyle w:val="bt21"/>
          <w:rFonts w:hint="default"/>
          <w:sz w:val="22"/>
          <w:szCs w:val="22"/>
        </w:rPr>
        <w:t>——</w:t>
      </w:r>
      <w:r w:rsidRPr="00EF73D2">
        <w:rPr>
          <w:rStyle w:val="bt21"/>
          <w:rFonts w:hint="default"/>
          <w:sz w:val="22"/>
          <w:szCs w:val="22"/>
        </w:rPr>
        <w:t>一次性接触：</w:t>
      </w:r>
      <w:r w:rsidRPr="00EF73D2">
        <w:rPr>
          <w:rStyle w:val="zw1"/>
          <w:rFonts w:hint="default"/>
        </w:rPr>
        <w:t>无资料</w:t>
      </w:r>
      <w:r w:rsidRPr="00EF73D2">
        <w:rPr>
          <w:rStyle w:val="zw1"/>
          <w:rFonts w:cs="宋体" w:hint="default"/>
          <w:kern w:val="0"/>
        </w:rPr>
        <w:t>。</w:t>
      </w:r>
    </w:p>
    <w:p w14:paraId="066542A5" w14:textId="77777777" w:rsidR="00031A9C" w:rsidRPr="00EF73D2" w:rsidRDefault="00031A9C" w:rsidP="00031A9C">
      <w:pPr>
        <w:pStyle w:val="a7"/>
        <w:spacing w:before="0" w:beforeAutospacing="0" w:after="0" w:afterAutospacing="0" w:line="276" w:lineRule="auto"/>
        <w:ind w:left="1200" w:hanging="1200"/>
        <w:rPr>
          <w:rStyle w:val="zw1"/>
          <w:rFonts w:hint="default"/>
        </w:rPr>
      </w:pPr>
      <w:r w:rsidRPr="00EF73D2">
        <w:rPr>
          <w:rStyle w:val="bt21"/>
          <w:rFonts w:hint="default"/>
          <w:sz w:val="22"/>
          <w:szCs w:val="22"/>
        </w:rPr>
        <w:t>特异性靶器官系统毒性</w:t>
      </w:r>
      <w:r w:rsidRPr="00EF73D2">
        <w:rPr>
          <w:rStyle w:val="bt21"/>
          <w:rFonts w:hint="default"/>
          <w:sz w:val="22"/>
          <w:szCs w:val="22"/>
        </w:rPr>
        <w:t>——</w:t>
      </w:r>
      <w:r w:rsidRPr="00EF73D2">
        <w:rPr>
          <w:rStyle w:val="bt21"/>
          <w:rFonts w:hint="default"/>
          <w:sz w:val="22"/>
          <w:szCs w:val="22"/>
        </w:rPr>
        <w:t>反复接触：</w:t>
      </w:r>
      <w:r w:rsidRPr="00EF73D2">
        <w:rPr>
          <w:rStyle w:val="zw1"/>
          <w:rFonts w:hint="default"/>
        </w:rPr>
        <w:t>无资料。</w:t>
      </w:r>
    </w:p>
    <w:p w14:paraId="75BA5A87" w14:textId="77777777" w:rsidR="00031A9C" w:rsidRPr="00EF73D2" w:rsidRDefault="00031A9C" w:rsidP="00031A9C">
      <w:pPr>
        <w:pStyle w:val="a7"/>
        <w:spacing w:before="0" w:beforeAutospacing="0" w:after="0" w:afterAutospacing="0" w:line="276" w:lineRule="auto"/>
        <w:ind w:left="1202" w:hanging="1202"/>
        <w:rPr>
          <w:rStyle w:val="zw1"/>
          <w:rFonts w:cs="Times New Roman" w:hint="default"/>
          <w:kern w:val="2"/>
        </w:rPr>
      </w:pPr>
      <w:r w:rsidRPr="00EF73D2">
        <w:rPr>
          <w:rStyle w:val="bt21"/>
          <w:rFonts w:hint="default"/>
          <w:sz w:val="22"/>
          <w:szCs w:val="22"/>
        </w:rPr>
        <w:t>吸入危害：</w:t>
      </w:r>
      <w:r w:rsidRPr="00EF73D2">
        <w:rPr>
          <w:rStyle w:val="zw1"/>
          <w:rFonts w:cs="Times New Roman" w:hint="default"/>
          <w:kern w:val="2"/>
        </w:rPr>
        <w:t>本品具有窒息性</w:t>
      </w:r>
    </w:p>
    <w:p w14:paraId="092FDBCA" w14:textId="77777777" w:rsidR="00031A9C" w:rsidRDefault="00031A9C" w:rsidP="00031A9C">
      <w:pPr>
        <w:pStyle w:val="a7"/>
        <w:spacing w:beforeLines="10" w:before="31" w:beforeAutospacing="0" w:after="0" w:afterAutospacing="0" w:line="400" w:lineRule="exact"/>
        <w:ind w:left="1202" w:hanging="1202"/>
        <w:jc w:val="center"/>
      </w:pPr>
      <w:r>
        <w:rPr>
          <w:rStyle w:val="bt11"/>
          <w:rFonts w:hint="default"/>
        </w:rPr>
        <w:t>第十二部分</w:t>
      </w:r>
      <w:r>
        <w:rPr>
          <w:rStyle w:val="bt11"/>
          <w:rFonts w:hint="default"/>
        </w:rPr>
        <w:t> </w:t>
      </w:r>
      <w:r>
        <w:rPr>
          <w:rStyle w:val="bt11"/>
          <w:rFonts w:hint="default"/>
        </w:rPr>
        <w:t xml:space="preserve"> 生态学资料</w:t>
      </w:r>
    </w:p>
    <w:p w14:paraId="0C0F99D8" w14:textId="77777777" w:rsidR="00031A9C" w:rsidRPr="00EF73D2" w:rsidRDefault="00031A9C" w:rsidP="00031A9C">
      <w:pPr>
        <w:spacing w:line="276" w:lineRule="auto"/>
        <w:ind w:left="1100" w:hangingChars="500" w:hanging="1100"/>
        <w:jc w:val="left"/>
        <w:rPr>
          <w:rFonts w:ascii="宋体" w:hAnsi="宋体" w:hint="eastAsia"/>
          <w:sz w:val="22"/>
          <w:szCs w:val="22"/>
        </w:rPr>
      </w:pPr>
      <w:r w:rsidRPr="00EF73D2">
        <w:rPr>
          <w:rStyle w:val="bt21"/>
          <w:rFonts w:hint="default"/>
          <w:sz w:val="22"/>
          <w:szCs w:val="22"/>
        </w:rPr>
        <w:t>生态毒性：</w:t>
      </w:r>
      <w:r w:rsidRPr="00EF73D2">
        <w:rPr>
          <w:rFonts w:hint="eastAsia"/>
          <w:sz w:val="22"/>
          <w:szCs w:val="22"/>
        </w:rPr>
        <w:t xml:space="preserve"> </w:t>
      </w:r>
      <w:r w:rsidRPr="00EF73D2">
        <w:rPr>
          <w:rFonts w:ascii="宋体" w:hAnsi="宋体" w:hint="eastAsia"/>
          <w:sz w:val="22"/>
          <w:szCs w:val="22"/>
        </w:rPr>
        <w:t>无资料。</w:t>
      </w:r>
    </w:p>
    <w:p w14:paraId="4D8DB58E" w14:textId="77777777" w:rsidR="00031A9C" w:rsidRPr="00EF73D2" w:rsidRDefault="00031A9C" w:rsidP="00031A9C">
      <w:pPr>
        <w:pStyle w:val="a7"/>
        <w:spacing w:before="0" w:beforeAutospacing="0" w:after="0" w:afterAutospacing="0" w:line="276" w:lineRule="auto"/>
        <w:ind w:left="500" w:hanging="500"/>
        <w:rPr>
          <w:rStyle w:val="bt21"/>
          <w:rFonts w:ascii="宋体" w:eastAsia="宋体" w:hint="default"/>
          <w:sz w:val="22"/>
          <w:szCs w:val="22"/>
        </w:rPr>
      </w:pPr>
      <w:r w:rsidRPr="00EF73D2">
        <w:rPr>
          <w:rStyle w:val="bt21"/>
          <w:rFonts w:hint="default"/>
          <w:sz w:val="22"/>
          <w:szCs w:val="22"/>
        </w:rPr>
        <w:t xml:space="preserve">持久性和降解性： </w:t>
      </w:r>
      <w:r w:rsidRPr="00EF73D2">
        <w:rPr>
          <w:rStyle w:val="bt21"/>
          <w:rFonts w:ascii="宋体" w:eastAsia="宋体" w:hint="default"/>
          <w:sz w:val="22"/>
          <w:szCs w:val="22"/>
        </w:rPr>
        <w:t>无资料。</w:t>
      </w:r>
    </w:p>
    <w:p w14:paraId="507AEA5E" w14:textId="77777777" w:rsidR="00031A9C" w:rsidRPr="00EF73D2" w:rsidRDefault="00031A9C" w:rsidP="00031A9C">
      <w:pPr>
        <w:pStyle w:val="a7"/>
        <w:spacing w:before="0" w:beforeAutospacing="0" w:after="0" w:afterAutospacing="0" w:line="276" w:lineRule="auto"/>
        <w:ind w:left="500" w:hanging="500"/>
        <w:rPr>
          <w:rFonts w:cs="Times New Roman" w:hint="eastAsia"/>
          <w:kern w:val="2"/>
          <w:sz w:val="22"/>
          <w:szCs w:val="22"/>
        </w:rPr>
      </w:pPr>
      <w:r w:rsidRPr="00EF73D2">
        <w:rPr>
          <w:rStyle w:val="bt21"/>
          <w:rFonts w:hint="default"/>
          <w:sz w:val="22"/>
          <w:szCs w:val="22"/>
        </w:rPr>
        <w:t>潜在的生物累积性：</w:t>
      </w:r>
      <w:r w:rsidRPr="00EF73D2">
        <w:rPr>
          <w:rStyle w:val="zw1"/>
          <w:rFonts w:hint="default"/>
        </w:rPr>
        <w:t>无资料。</w:t>
      </w:r>
    </w:p>
    <w:p w14:paraId="167DF390" w14:textId="77777777" w:rsidR="00031A9C" w:rsidRPr="00EF73D2" w:rsidRDefault="00031A9C" w:rsidP="00031A9C">
      <w:pPr>
        <w:pStyle w:val="a7"/>
        <w:spacing w:before="0" w:beforeAutospacing="0" w:after="0" w:afterAutospacing="0" w:line="276" w:lineRule="auto"/>
        <w:ind w:left="500" w:hanging="500"/>
        <w:rPr>
          <w:rStyle w:val="zw1"/>
          <w:rFonts w:hint="default"/>
        </w:rPr>
      </w:pPr>
      <w:r w:rsidRPr="00EF73D2">
        <w:rPr>
          <w:rStyle w:val="bt21"/>
          <w:rFonts w:hint="default"/>
          <w:sz w:val="22"/>
          <w:szCs w:val="22"/>
        </w:rPr>
        <w:t>迁移性：</w:t>
      </w:r>
      <w:r w:rsidRPr="00EF73D2">
        <w:rPr>
          <w:rStyle w:val="zw1"/>
          <w:rFonts w:hint="default"/>
          <w:kern w:val="2"/>
        </w:rPr>
        <w:t>无资料</w:t>
      </w:r>
    </w:p>
    <w:p w14:paraId="78F5A5DD" w14:textId="77777777" w:rsidR="00031A9C" w:rsidRDefault="00031A9C" w:rsidP="00031A9C">
      <w:pPr>
        <w:pStyle w:val="a7"/>
        <w:spacing w:beforeLines="50" w:before="156" w:beforeAutospacing="0" w:after="0" w:afterAutospacing="0" w:line="400" w:lineRule="exact"/>
        <w:jc w:val="center"/>
      </w:pPr>
      <w:r>
        <w:rPr>
          <w:rStyle w:val="bt11"/>
          <w:rFonts w:hint="default"/>
        </w:rPr>
        <w:t>第十三部分</w:t>
      </w:r>
      <w:r>
        <w:rPr>
          <w:rStyle w:val="bt11"/>
          <w:rFonts w:hint="default"/>
        </w:rPr>
        <w:t> </w:t>
      </w:r>
      <w:r>
        <w:rPr>
          <w:rStyle w:val="bt11"/>
          <w:rFonts w:hint="default"/>
        </w:rPr>
        <w:t>废弃处置</w:t>
      </w:r>
    </w:p>
    <w:p w14:paraId="02E9053A" w14:textId="77777777" w:rsidR="00031A9C" w:rsidRPr="00EF73D2" w:rsidRDefault="00031A9C" w:rsidP="00031A9C">
      <w:pPr>
        <w:pStyle w:val="a7"/>
        <w:spacing w:before="0" w:beforeAutospacing="0" w:after="0" w:afterAutospacing="0" w:line="276" w:lineRule="auto"/>
        <w:ind w:left="1202" w:hanging="1202"/>
        <w:rPr>
          <w:rFonts w:hint="eastAsia"/>
          <w:sz w:val="22"/>
          <w:szCs w:val="22"/>
        </w:rPr>
      </w:pPr>
      <w:r w:rsidRPr="00EF73D2">
        <w:rPr>
          <w:rStyle w:val="bt21"/>
          <w:rFonts w:hint="default"/>
          <w:sz w:val="22"/>
          <w:szCs w:val="22"/>
        </w:rPr>
        <w:t>废弃处置方法：</w:t>
      </w:r>
      <w:r w:rsidRPr="00EF73D2">
        <w:rPr>
          <w:sz w:val="22"/>
          <w:szCs w:val="22"/>
        </w:rPr>
        <w:t xml:space="preserve"> </w:t>
      </w:r>
    </w:p>
    <w:p w14:paraId="407A31F3" w14:textId="77777777" w:rsidR="00031A9C" w:rsidRPr="00EF73D2" w:rsidRDefault="00031A9C" w:rsidP="00031A9C">
      <w:pPr>
        <w:pStyle w:val="a7"/>
        <w:spacing w:before="0" w:beforeAutospacing="0" w:after="0" w:afterAutospacing="0" w:line="276" w:lineRule="auto"/>
        <w:ind w:left="1202" w:hanging="1202"/>
        <w:rPr>
          <w:rFonts w:hint="eastAsia"/>
          <w:sz w:val="22"/>
          <w:szCs w:val="22"/>
        </w:rPr>
      </w:pPr>
      <w:r w:rsidRPr="00EF73D2">
        <w:rPr>
          <w:rFonts w:hint="eastAsia"/>
          <w:sz w:val="22"/>
          <w:szCs w:val="22"/>
        </w:rPr>
        <w:t>-</w:t>
      </w:r>
      <w:r w:rsidRPr="00EF73D2">
        <w:rPr>
          <w:rStyle w:val="bt21"/>
          <w:rFonts w:hint="default"/>
          <w:sz w:val="22"/>
          <w:szCs w:val="22"/>
        </w:rPr>
        <w:t>产品：</w:t>
      </w:r>
      <w:r w:rsidRPr="00EF73D2">
        <w:rPr>
          <w:rFonts w:hint="eastAsia"/>
          <w:sz w:val="22"/>
          <w:szCs w:val="22"/>
        </w:rPr>
        <w:t>非危险废物，允许气体安全地扩散到大气中。</w:t>
      </w:r>
    </w:p>
    <w:p w14:paraId="2ADB13BE" w14:textId="77777777" w:rsidR="00031A9C" w:rsidRPr="00EF73D2" w:rsidRDefault="00031A9C" w:rsidP="00031A9C">
      <w:pPr>
        <w:pStyle w:val="a7"/>
        <w:spacing w:before="0" w:beforeAutospacing="0" w:after="0" w:afterAutospacing="0" w:line="276" w:lineRule="auto"/>
        <w:ind w:left="1202" w:hanging="1202"/>
        <w:rPr>
          <w:rFonts w:hint="eastAsia"/>
          <w:sz w:val="22"/>
          <w:szCs w:val="22"/>
        </w:rPr>
      </w:pPr>
      <w:r w:rsidRPr="00EF73D2">
        <w:rPr>
          <w:rFonts w:hint="eastAsia"/>
          <w:sz w:val="22"/>
          <w:szCs w:val="22"/>
        </w:rPr>
        <w:t>-</w:t>
      </w:r>
      <w:r w:rsidRPr="00EF73D2">
        <w:rPr>
          <w:rStyle w:val="bt21"/>
          <w:rFonts w:hint="default"/>
          <w:sz w:val="22"/>
          <w:szCs w:val="22"/>
        </w:rPr>
        <w:t>不洁的包装：</w:t>
      </w:r>
      <w:r w:rsidRPr="00EF73D2">
        <w:rPr>
          <w:rStyle w:val="zw1"/>
          <w:rFonts w:hint="default"/>
        </w:rPr>
        <w:t>把空的容器归还林德。</w:t>
      </w:r>
    </w:p>
    <w:p w14:paraId="3191300C" w14:textId="77777777" w:rsidR="00031A9C" w:rsidRDefault="00031A9C" w:rsidP="00031A9C">
      <w:pPr>
        <w:pStyle w:val="a7"/>
        <w:spacing w:before="0" w:beforeAutospacing="0" w:after="0" w:afterAutospacing="0" w:line="276" w:lineRule="auto"/>
        <w:ind w:left="1202" w:hanging="1202"/>
        <w:rPr>
          <w:rStyle w:val="zw1"/>
          <w:rFonts w:hint="default"/>
        </w:rPr>
      </w:pPr>
      <w:r w:rsidRPr="00EF73D2">
        <w:rPr>
          <w:rStyle w:val="bt21"/>
          <w:rFonts w:hint="default"/>
          <w:sz w:val="22"/>
          <w:szCs w:val="22"/>
        </w:rPr>
        <w:t>废弃注意事项：</w:t>
      </w:r>
      <w:r w:rsidRPr="00EF73D2">
        <w:rPr>
          <w:rStyle w:val="zw1"/>
          <w:rFonts w:hint="default"/>
        </w:rPr>
        <w:t>不得将废氩气排放到密闭、通风条件差或地势较低的地方，应在室外安全的地方进行排放。</w:t>
      </w:r>
    </w:p>
    <w:p w14:paraId="29ED15E6" w14:textId="77777777" w:rsidR="00031A9C" w:rsidRDefault="00031A9C" w:rsidP="00031A9C">
      <w:pPr>
        <w:pStyle w:val="a7"/>
        <w:spacing w:beforeLines="50" w:before="156" w:beforeAutospacing="0" w:after="0" w:afterAutospacing="0" w:line="400" w:lineRule="exact"/>
        <w:jc w:val="center"/>
      </w:pPr>
      <w:r>
        <w:rPr>
          <w:rStyle w:val="bt11"/>
          <w:rFonts w:hint="default"/>
        </w:rPr>
        <w:t>第十四部分</w:t>
      </w:r>
      <w:r>
        <w:rPr>
          <w:rStyle w:val="bt11"/>
          <w:rFonts w:hint="default"/>
        </w:rPr>
        <w:t> </w:t>
      </w:r>
      <w:r>
        <w:rPr>
          <w:rStyle w:val="bt11"/>
          <w:rFonts w:hint="default"/>
        </w:rPr>
        <w:t>运输信息</w:t>
      </w:r>
    </w:p>
    <w:p w14:paraId="076DF4B8" w14:textId="77777777" w:rsidR="00031A9C" w:rsidRPr="00EF73D2" w:rsidRDefault="00031A9C" w:rsidP="00031A9C">
      <w:pPr>
        <w:pStyle w:val="a7"/>
        <w:spacing w:before="0" w:beforeAutospacing="0" w:after="0" w:afterAutospacing="0" w:line="276" w:lineRule="auto"/>
        <w:ind w:left="1200" w:hanging="1200"/>
        <w:rPr>
          <w:rStyle w:val="zw1"/>
          <w:rFonts w:hint="default"/>
        </w:rPr>
      </w:pPr>
      <w:r w:rsidRPr="00EF73D2">
        <w:rPr>
          <w:rStyle w:val="bt21"/>
          <w:rFonts w:hint="default"/>
          <w:sz w:val="22"/>
          <w:szCs w:val="22"/>
        </w:rPr>
        <w:t>联合国危险货物编号（UN号）：</w:t>
      </w:r>
      <w:r w:rsidRPr="00EF73D2">
        <w:rPr>
          <w:rFonts w:hint="eastAsia"/>
          <w:sz w:val="22"/>
          <w:szCs w:val="22"/>
        </w:rPr>
        <w:t>1951</w:t>
      </w:r>
    </w:p>
    <w:p w14:paraId="2051FA5B" w14:textId="77777777" w:rsidR="00031A9C" w:rsidRPr="00EF73D2" w:rsidRDefault="00031A9C" w:rsidP="00031A9C">
      <w:pPr>
        <w:pStyle w:val="a7"/>
        <w:spacing w:before="0" w:beforeAutospacing="0" w:after="0" w:afterAutospacing="0" w:line="276" w:lineRule="auto"/>
        <w:ind w:left="1200" w:hanging="1200"/>
        <w:rPr>
          <w:rStyle w:val="bt21"/>
          <w:rFonts w:ascii="宋体" w:eastAsia="宋体" w:hint="default"/>
          <w:sz w:val="22"/>
          <w:szCs w:val="22"/>
        </w:rPr>
      </w:pPr>
      <w:r w:rsidRPr="00EF73D2">
        <w:rPr>
          <w:rStyle w:val="bt21"/>
          <w:rFonts w:hint="default"/>
          <w:sz w:val="22"/>
          <w:szCs w:val="22"/>
        </w:rPr>
        <w:t>联合国运输名称</w:t>
      </w:r>
      <w:r w:rsidRPr="00EF73D2">
        <w:rPr>
          <w:rStyle w:val="bt21"/>
          <w:rFonts w:ascii="宋体" w:eastAsia="宋体" w:hint="default"/>
          <w:sz w:val="22"/>
          <w:szCs w:val="22"/>
        </w:rPr>
        <w:t>：</w:t>
      </w:r>
      <w:r w:rsidRPr="00EF73D2">
        <w:rPr>
          <w:rFonts w:hint="eastAsia"/>
          <w:sz w:val="22"/>
          <w:szCs w:val="22"/>
        </w:rPr>
        <w:t>液氩</w:t>
      </w:r>
    </w:p>
    <w:p w14:paraId="03FE41CA" w14:textId="77777777" w:rsidR="00031A9C" w:rsidRPr="00EF73D2" w:rsidRDefault="00031A9C" w:rsidP="00031A9C">
      <w:pPr>
        <w:pStyle w:val="a7"/>
        <w:spacing w:before="0" w:beforeAutospacing="0" w:after="0" w:afterAutospacing="0" w:line="276" w:lineRule="auto"/>
        <w:ind w:left="1200" w:hanging="1200"/>
        <w:rPr>
          <w:rStyle w:val="bt21"/>
          <w:rFonts w:ascii="宋体" w:eastAsia="宋体" w:hint="default"/>
          <w:sz w:val="22"/>
          <w:szCs w:val="22"/>
        </w:rPr>
      </w:pPr>
      <w:r w:rsidRPr="00EF73D2">
        <w:rPr>
          <w:rStyle w:val="bt21"/>
          <w:rFonts w:hint="default"/>
          <w:sz w:val="22"/>
          <w:szCs w:val="22"/>
        </w:rPr>
        <w:t>联合国危险性分类：</w:t>
      </w:r>
      <w:r w:rsidRPr="00EF73D2">
        <w:rPr>
          <w:rFonts w:hint="eastAsia"/>
          <w:sz w:val="22"/>
          <w:szCs w:val="22"/>
        </w:rPr>
        <w:t>2.2</w:t>
      </w:r>
    </w:p>
    <w:p w14:paraId="4C2E95DC" w14:textId="77777777" w:rsidR="00031A9C" w:rsidRPr="00EF73D2" w:rsidRDefault="00031A9C" w:rsidP="00031A9C">
      <w:pPr>
        <w:pStyle w:val="a7"/>
        <w:spacing w:before="0" w:beforeAutospacing="0" w:after="0" w:afterAutospacing="0" w:line="276" w:lineRule="auto"/>
        <w:ind w:left="1200" w:hanging="1200"/>
        <w:rPr>
          <w:rStyle w:val="zw1"/>
          <w:rFonts w:hint="default"/>
        </w:rPr>
      </w:pPr>
      <w:r w:rsidRPr="00EF73D2">
        <w:rPr>
          <w:rStyle w:val="bt21"/>
          <w:rFonts w:hint="default"/>
          <w:sz w:val="22"/>
          <w:szCs w:val="22"/>
        </w:rPr>
        <w:t>包装类别：无数据</w:t>
      </w:r>
    </w:p>
    <w:p w14:paraId="3237EA98" w14:textId="77777777" w:rsidR="00031A9C" w:rsidRPr="00EF73D2" w:rsidRDefault="00031A9C" w:rsidP="00031A9C">
      <w:pPr>
        <w:pStyle w:val="a7"/>
        <w:spacing w:before="0" w:beforeAutospacing="0" w:after="0" w:afterAutospacing="0" w:line="276" w:lineRule="auto"/>
        <w:ind w:left="1200" w:hanging="1200"/>
        <w:rPr>
          <w:rStyle w:val="bt21"/>
          <w:rFonts w:ascii="宋体" w:eastAsia="宋体" w:hint="default"/>
          <w:sz w:val="22"/>
          <w:szCs w:val="22"/>
        </w:rPr>
      </w:pPr>
      <w:r w:rsidRPr="00EF73D2">
        <w:rPr>
          <w:rStyle w:val="bt21"/>
          <w:rFonts w:hint="default"/>
          <w:sz w:val="22"/>
          <w:szCs w:val="22"/>
        </w:rPr>
        <w:t>包装标志：</w:t>
      </w:r>
      <w:proofErr w:type="gramStart"/>
      <w:r w:rsidRPr="00EF73D2">
        <w:rPr>
          <w:rFonts w:hint="eastAsia"/>
          <w:sz w:val="22"/>
          <w:szCs w:val="22"/>
        </w:rPr>
        <w:t>不</w:t>
      </w:r>
      <w:proofErr w:type="gramEnd"/>
      <w:r w:rsidRPr="00EF73D2">
        <w:rPr>
          <w:rFonts w:hint="eastAsia"/>
          <w:sz w:val="22"/>
          <w:szCs w:val="22"/>
        </w:rPr>
        <w:t xml:space="preserve">燃气体 </w:t>
      </w:r>
    </w:p>
    <w:p w14:paraId="262FA29C" w14:textId="77777777" w:rsidR="00031A9C" w:rsidRPr="00EF73D2" w:rsidRDefault="00031A9C" w:rsidP="00031A9C">
      <w:pPr>
        <w:spacing w:line="276" w:lineRule="auto"/>
        <w:rPr>
          <w:rStyle w:val="bt21"/>
          <w:rFonts w:ascii="宋体" w:eastAsia="宋体" w:hAnsi="宋体" w:hint="default"/>
          <w:sz w:val="22"/>
          <w:szCs w:val="22"/>
        </w:rPr>
      </w:pPr>
      <w:r w:rsidRPr="00EF73D2">
        <w:rPr>
          <w:rStyle w:val="bt21"/>
          <w:rFonts w:hint="default"/>
          <w:sz w:val="22"/>
          <w:szCs w:val="22"/>
        </w:rPr>
        <w:t>包装方法：</w:t>
      </w:r>
      <w:r w:rsidRPr="00EF73D2">
        <w:rPr>
          <w:rFonts w:ascii="宋体" w:hAnsi="宋体" w:hint="eastAsia"/>
          <w:sz w:val="22"/>
          <w:szCs w:val="22"/>
        </w:rPr>
        <w:t>低温绝热容器。</w:t>
      </w:r>
    </w:p>
    <w:p w14:paraId="0C7E08E7" w14:textId="77777777" w:rsidR="00031A9C" w:rsidRPr="00EF73D2" w:rsidRDefault="00031A9C" w:rsidP="00031A9C">
      <w:pPr>
        <w:pStyle w:val="a7"/>
        <w:spacing w:before="0" w:beforeAutospacing="0" w:after="0" w:afterAutospacing="0" w:line="276" w:lineRule="auto"/>
        <w:ind w:left="1200" w:hanging="1200"/>
        <w:rPr>
          <w:rFonts w:hint="eastAsia"/>
          <w:sz w:val="22"/>
          <w:szCs w:val="22"/>
        </w:rPr>
      </w:pPr>
      <w:r w:rsidRPr="00EF73D2">
        <w:rPr>
          <w:rStyle w:val="bt21"/>
          <w:rFonts w:hint="default"/>
          <w:sz w:val="22"/>
          <w:szCs w:val="22"/>
        </w:rPr>
        <w:t>海洋污染物（是／否）：</w:t>
      </w:r>
      <w:r w:rsidRPr="00EF73D2">
        <w:rPr>
          <w:rFonts w:hint="eastAsia"/>
          <w:sz w:val="22"/>
          <w:szCs w:val="22"/>
        </w:rPr>
        <w:t xml:space="preserve"> 否。</w:t>
      </w:r>
    </w:p>
    <w:p w14:paraId="5A282B4E" w14:textId="77777777" w:rsidR="00031A9C" w:rsidRPr="00EF73D2" w:rsidRDefault="00031A9C" w:rsidP="00031A9C">
      <w:pPr>
        <w:autoSpaceDE w:val="0"/>
        <w:autoSpaceDN w:val="0"/>
        <w:adjustRightInd w:val="0"/>
        <w:spacing w:line="276" w:lineRule="auto"/>
        <w:ind w:left="1038" w:hangingChars="472" w:hanging="1038"/>
        <w:jc w:val="left"/>
        <w:rPr>
          <w:rFonts w:ascii="宋体" w:hAnsi="宋体" w:hint="eastAsia"/>
          <w:sz w:val="22"/>
          <w:szCs w:val="22"/>
        </w:rPr>
      </w:pPr>
      <w:r w:rsidRPr="00EF73D2">
        <w:rPr>
          <w:rStyle w:val="bt21"/>
          <w:rFonts w:hint="default"/>
          <w:sz w:val="22"/>
          <w:szCs w:val="22"/>
        </w:rPr>
        <w:t>运输注意事项：</w:t>
      </w:r>
      <w:r w:rsidRPr="00EF73D2">
        <w:rPr>
          <w:rStyle w:val="zw1"/>
          <w:rFonts w:hint="default"/>
        </w:rPr>
        <w:t>在城市的繁华地区应避免白天运输。车辆货仓必须通风良好。不得将液氩槽罐放置在通风条件较差的车辆中或客货混运。运输时，车上的槽罐应妥善固定，所有阀门应完全关闭，不得存在漏气现象。</w:t>
      </w:r>
    </w:p>
    <w:p w14:paraId="521241AD" w14:textId="7F952F1C" w:rsidR="00031A9C" w:rsidRDefault="00202F42" w:rsidP="00202F42">
      <w:pPr>
        <w:pStyle w:val="a7"/>
        <w:tabs>
          <w:tab w:val="center" w:pos="4876"/>
          <w:tab w:val="right" w:pos="9752"/>
        </w:tabs>
        <w:spacing w:beforeLines="50" w:before="156" w:beforeAutospacing="0" w:after="0" w:afterAutospacing="0" w:line="400" w:lineRule="exact"/>
      </w:pPr>
      <w:r>
        <w:rPr>
          <w:rStyle w:val="bt11"/>
          <w:rFonts w:hint="default"/>
        </w:rPr>
        <w:lastRenderedPageBreak/>
        <w:tab/>
      </w:r>
      <w:r w:rsidR="00031A9C">
        <w:rPr>
          <w:rStyle w:val="bt11"/>
          <w:rFonts w:hint="default"/>
        </w:rPr>
        <w:t>第十五部分</w:t>
      </w:r>
      <w:r w:rsidR="00031A9C">
        <w:rPr>
          <w:rStyle w:val="bt11"/>
          <w:rFonts w:hint="default"/>
        </w:rPr>
        <w:t> </w:t>
      </w:r>
      <w:r w:rsidR="00031A9C">
        <w:rPr>
          <w:rStyle w:val="bt11"/>
          <w:rFonts w:hint="default"/>
        </w:rPr>
        <w:t>法规信息</w:t>
      </w:r>
      <w:r>
        <w:rPr>
          <w:rStyle w:val="bt11"/>
          <w:rFonts w:hint="default"/>
        </w:rPr>
        <w:tab/>
      </w:r>
    </w:p>
    <w:p w14:paraId="216E6ABB" w14:textId="77777777" w:rsidR="00031A9C" w:rsidRPr="0071768A" w:rsidRDefault="00031A9C" w:rsidP="00031A9C">
      <w:pPr>
        <w:pStyle w:val="a7"/>
        <w:spacing w:before="0" w:beforeAutospacing="0" w:after="0" w:afterAutospacing="0" w:line="276" w:lineRule="auto"/>
        <w:ind w:left="1100" w:hangingChars="500" w:hanging="1100"/>
        <w:rPr>
          <w:rStyle w:val="zw1"/>
          <w:rFonts w:hint="default"/>
        </w:rPr>
      </w:pPr>
      <w:r w:rsidRPr="0071768A">
        <w:rPr>
          <w:rStyle w:val="bt21"/>
          <w:rFonts w:hint="default"/>
          <w:sz w:val="22"/>
          <w:szCs w:val="22"/>
        </w:rPr>
        <w:t>法规信息：</w:t>
      </w:r>
      <w:r w:rsidRPr="0071768A">
        <w:rPr>
          <w:rStyle w:val="zw1"/>
          <w:rFonts w:hint="default"/>
        </w:rPr>
        <w:t>下列法律法规和标准，对化学品的安全使用、储存、运输、装卸、分类和标志等方面均作了相应的规定：</w:t>
      </w:r>
    </w:p>
    <w:p w14:paraId="24015C74" w14:textId="77777777" w:rsidR="00031A9C" w:rsidRPr="0071768A" w:rsidRDefault="00031A9C" w:rsidP="00031A9C">
      <w:pPr>
        <w:pStyle w:val="a7"/>
        <w:spacing w:before="0" w:beforeAutospacing="0" w:after="0" w:afterAutospacing="0" w:line="276" w:lineRule="auto"/>
        <w:ind w:leftChars="540" w:left="1134" w:firstLine="1"/>
        <w:rPr>
          <w:rStyle w:val="zw1"/>
          <w:rFonts w:hint="default"/>
        </w:rPr>
      </w:pPr>
      <w:r w:rsidRPr="0071768A">
        <w:rPr>
          <w:rStyle w:val="zw1"/>
          <w:rFonts w:hint="default"/>
        </w:rPr>
        <w:t>《危险化学品安全管理条例》（国务院令第591号）</w:t>
      </w:r>
    </w:p>
    <w:p w14:paraId="6344A3C8" w14:textId="77777777" w:rsidR="00031A9C" w:rsidRDefault="00031A9C" w:rsidP="00031A9C">
      <w:pPr>
        <w:pStyle w:val="a7"/>
        <w:spacing w:before="0" w:beforeAutospacing="0" w:after="0" w:afterAutospacing="0" w:line="276" w:lineRule="auto"/>
        <w:ind w:leftChars="574" w:left="1205"/>
        <w:rPr>
          <w:rStyle w:val="zw1"/>
          <w:rFonts w:cs="黑体" w:hint="default"/>
        </w:rPr>
      </w:pPr>
      <w:r w:rsidRPr="009709C3">
        <w:rPr>
          <w:rStyle w:val="zw1"/>
          <w:rFonts w:cs="黑体" w:hint="default"/>
        </w:rPr>
        <w:t>化学品分类、警示标签和警示性说明规范系列标准《化学品分类和标签规范》（GB 30000.2~29-201</w:t>
      </w:r>
      <w:r>
        <w:rPr>
          <w:rStyle w:val="zw1"/>
          <w:rFonts w:cs="黑体" w:hint="default"/>
        </w:rPr>
        <w:t>3</w:t>
      </w:r>
      <w:r w:rsidRPr="009709C3">
        <w:rPr>
          <w:rStyle w:val="zw1"/>
          <w:rFonts w:cs="黑体" w:hint="default"/>
        </w:rPr>
        <w:t>）</w:t>
      </w:r>
    </w:p>
    <w:p w14:paraId="5B4C2119" w14:textId="77777777" w:rsidR="00031A9C" w:rsidRPr="0071768A" w:rsidRDefault="00031A9C" w:rsidP="00031A9C">
      <w:pPr>
        <w:pStyle w:val="a7"/>
        <w:spacing w:before="0" w:beforeAutospacing="0" w:after="0" w:afterAutospacing="0" w:line="276" w:lineRule="auto"/>
        <w:ind w:leftChars="574" w:left="1205"/>
        <w:rPr>
          <w:rStyle w:val="zw1"/>
          <w:rFonts w:hint="default"/>
        </w:rPr>
      </w:pPr>
      <w:r w:rsidRPr="0071768A">
        <w:rPr>
          <w:rStyle w:val="zw1"/>
          <w:rFonts w:cs="黑体" w:hint="default"/>
        </w:rPr>
        <w:t>《工作场所安全使用化学品规定》（［1996］</w:t>
      </w:r>
      <w:proofErr w:type="gramStart"/>
      <w:r w:rsidRPr="0071768A">
        <w:rPr>
          <w:rStyle w:val="zw1"/>
          <w:rFonts w:cs="黑体" w:hint="default"/>
        </w:rPr>
        <w:t>劳</w:t>
      </w:r>
      <w:proofErr w:type="gramEnd"/>
      <w:r w:rsidRPr="0071768A">
        <w:rPr>
          <w:rStyle w:val="zw1"/>
          <w:rFonts w:cs="黑体" w:hint="default"/>
        </w:rPr>
        <w:t>部发423号）</w:t>
      </w:r>
    </w:p>
    <w:p w14:paraId="129E9613" w14:textId="77777777" w:rsidR="00031A9C" w:rsidRPr="0071768A" w:rsidRDefault="00031A9C" w:rsidP="00031A9C">
      <w:pPr>
        <w:pStyle w:val="a7"/>
        <w:spacing w:before="0" w:beforeAutospacing="0" w:after="0" w:afterAutospacing="0" w:line="276" w:lineRule="auto"/>
        <w:ind w:leftChars="574" w:left="1205"/>
        <w:rPr>
          <w:rStyle w:val="zw1"/>
          <w:rFonts w:cs="黑体" w:hint="default"/>
        </w:rPr>
      </w:pPr>
      <w:r w:rsidRPr="0071768A">
        <w:rPr>
          <w:rStyle w:val="zw1"/>
          <w:rFonts w:cs="黑体" w:hint="default"/>
        </w:rPr>
        <w:t>《移动式压力容器安全技术监察规程》TSGR0005-2011</w:t>
      </w:r>
    </w:p>
    <w:p w14:paraId="68F01025" w14:textId="77777777" w:rsidR="00031A9C" w:rsidRPr="0071768A" w:rsidRDefault="00031A9C" w:rsidP="00031A9C">
      <w:pPr>
        <w:pStyle w:val="a7"/>
        <w:spacing w:before="0" w:beforeAutospacing="0" w:after="0" w:afterAutospacing="0" w:line="276" w:lineRule="auto"/>
        <w:ind w:leftChars="574" w:left="1205"/>
        <w:rPr>
          <w:rStyle w:val="zw1"/>
          <w:rFonts w:cs="黑体" w:hint="default"/>
        </w:rPr>
      </w:pPr>
      <w:r w:rsidRPr="0071768A">
        <w:rPr>
          <w:rStyle w:val="zw1"/>
          <w:rFonts w:cs="黑体" w:hint="default"/>
        </w:rPr>
        <w:t>《气瓶安全技术监察规程》TSG R0006-2014</w:t>
      </w:r>
    </w:p>
    <w:p w14:paraId="5CA852F3" w14:textId="77777777" w:rsidR="00031A9C" w:rsidRPr="0071768A" w:rsidRDefault="00031A9C" w:rsidP="00031A9C">
      <w:pPr>
        <w:pStyle w:val="a7"/>
        <w:spacing w:before="0" w:beforeAutospacing="0" w:after="0" w:afterAutospacing="0" w:line="276" w:lineRule="auto"/>
        <w:ind w:leftChars="574" w:left="1205"/>
        <w:rPr>
          <w:rStyle w:val="zw1"/>
          <w:rFonts w:cs="黑体" w:hint="default"/>
        </w:rPr>
      </w:pPr>
      <w:r w:rsidRPr="0071768A">
        <w:rPr>
          <w:rStyle w:val="zw1"/>
          <w:rFonts w:cs="黑体" w:hint="default"/>
        </w:rPr>
        <w:t>《特种设备安全监察条例》（国务院令第549号）</w:t>
      </w:r>
    </w:p>
    <w:p w14:paraId="4083299E" w14:textId="77777777" w:rsidR="00031A9C" w:rsidRDefault="00031A9C" w:rsidP="00031A9C">
      <w:pPr>
        <w:pStyle w:val="a7"/>
        <w:spacing w:before="0" w:beforeAutospacing="0" w:after="0" w:afterAutospacing="0" w:line="276" w:lineRule="auto"/>
        <w:ind w:leftChars="574" w:left="1205"/>
        <w:rPr>
          <w:rStyle w:val="zw1"/>
          <w:rFonts w:cs="黑体" w:hint="default"/>
        </w:rPr>
      </w:pPr>
      <w:r w:rsidRPr="0071768A">
        <w:rPr>
          <w:rStyle w:val="zw1"/>
          <w:rFonts w:cs="黑体" w:hint="default"/>
        </w:rPr>
        <w:t>《化学品分类和危险性公示 通则》 GB13690-2009</w:t>
      </w:r>
    </w:p>
    <w:p w14:paraId="02E0571D" w14:textId="77777777" w:rsidR="00031A9C" w:rsidRPr="0071768A" w:rsidRDefault="00031A9C" w:rsidP="00031A9C">
      <w:pPr>
        <w:pStyle w:val="a7"/>
        <w:spacing w:before="0" w:beforeAutospacing="0" w:after="0" w:afterAutospacing="0" w:line="276" w:lineRule="auto"/>
        <w:ind w:leftChars="574" w:left="1205"/>
        <w:rPr>
          <w:rStyle w:val="zw1"/>
          <w:rFonts w:cs="黑体" w:hint="default"/>
        </w:rPr>
      </w:pPr>
      <w:r>
        <w:rPr>
          <w:rStyle w:val="zw1"/>
          <w:rFonts w:cs="黑体" w:hint="default"/>
        </w:rPr>
        <w:t>《危险化学品目录（2015版）》</w:t>
      </w:r>
    </w:p>
    <w:p w14:paraId="737A964D" w14:textId="77777777" w:rsidR="00031A9C" w:rsidRDefault="00031A9C" w:rsidP="00031A9C">
      <w:pPr>
        <w:pStyle w:val="a7"/>
        <w:spacing w:beforeAutospacing="0" w:afterAutospacing="0" w:line="400" w:lineRule="exact"/>
        <w:jc w:val="center"/>
      </w:pPr>
      <w:r>
        <w:rPr>
          <w:rStyle w:val="bt11"/>
          <w:rFonts w:hint="default"/>
        </w:rPr>
        <w:t>第十六部分</w:t>
      </w:r>
      <w:r>
        <w:rPr>
          <w:rStyle w:val="bt11"/>
          <w:rFonts w:hint="default"/>
        </w:rPr>
        <w:t> </w:t>
      </w:r>
      <w:r>
        <w:rPr>
          <w:rStyle w:val="bt11"/>
          <w:rFonts w:hint="default"/>
        </w:rPr>
        <w:t>其他信息</w:t>
      </w:r>
    </w:p>
    <w:p w14:paraId="40E4EC9B" w14:textId="4340999C" w:rsidR="00031A9C" w:rsidRPr="00873D89" w:rsidRDefault="00031A9C" w:rsidP="00031A9C">
      <w:pPr>
        <w:pStyle w:val="a7"/>
        <w:spacing w:before="0" w:beforeAutospacing="0" w:after="0" w:afterAutospacing="0" w:line="276" w:lineRule="auto"/>
        <w:ind w:left="1200" w:hanging="1200"/>
        <w:rPr>
          <w:rStyle w:val="zw1"/>
          <w:rFonts w:cs="黑体" w:hint="default"/>
        </w:rPr>
      </w:pPr>
      <w:r w:rsidRPr="00873D89">
        <w:rPr>
          <w:rStyle w:val="bt21"/>
          <w:rFonts w:hint="default"/>
          <w:sz w:val="22"/>
          <w:szCs w:val="22"/>
        </w:rPr>
        <w:t>最新修订版日期：</w:t>
      </w:r>
      <w:r w:rsidRPr="00873D89">
        <w:rPr>
          <w:rStyle w:val="zw1"/>
          <w:rFonts w:cs="黑体" w:hint="default"/>
        </w:rPr>
        <w:t>20</w:t>
      </w:r>
      <w:r w:rsidR="00202F42">
        <w:rPr>
          <w:rStyle w:val="zw1"/>
          <w:rFonts w:cs="黑体" w:hint="default"/>
        </w:rPr>
        <w:t>21</w:t>
      </w:r>
      <w:r w:rsidRPr="00873D89">
        <w:rPr>
          <w:rStyle w:val="zw1"/>
          <w:rFonts w:cs="黑体" w:hint="default"/>
        </w:rPr>
        <w:t>年</w:t>
      </w:r>
      <w:r w:rsidR="00202F42">
        <w:rPr>
          <w:rStyle w:val="zw1"/>
          <w:rFonts w:cs="黑体" w:hint="default"/>
        </w:rPr>
        <w:t>2</w:t>
      </w:r>
      <w:r w:rsidRPr="00873D89">
        <w:rPr>
          <w:rStyle w:val="zw1"/>
          <w:rFonts w:cs="黑体" w:hint="default"/>
        </w:rPr>
        <w:t>月</w:t>
      </w:r>
      <w:r>
        <w:rPr>
          <w:rStyle w:val="zw1"/>
          <w:rFonts w:cs="黑体" w:hint="default"/>
        </w:rPr>
        <w:t>2</w:t>
      </w:r>
      <w:r w:rsidR="00202F42">
        <w:rPr>
          <w:rStyle w:val="zw1"/>
          <w:rFonts w:cs="黑体" w:hint="default"/>
        </w:rPr>
        <w:t>5</w:t>
      </w:r>
      <w:r w:rsidRPr="00873D89">
        <w:rPr>
          <w:rStyle w:val="zw1"/>
          <w:rFonts w:cs="黑体" w:hint="default"/>
        </w:rPr>
        <w:t>日</w:t>
      </w:r>
    </w:p>
    <w:p w14:paraId="2955BE9E" w14:textId="77777777" w:rsidR="00031A9C" w:rsidRPr="00873D89" w:rsidRDefault="00031A9C" w:rsidP="00031A9C">
      <w:pPr>
        <w:pStyle w:val="a7"/>
        <w:spacing w:before="0" w:beforeAutospacing="0" w:after="0" w:afterAutospacing="0" w:line="276" w:lineRule="auto"/>
        <w:ind w:left="1200" w:hanging="1200"/>
        <w:rPr>
          <w:rFonts w:hint="eastAsia"/>
          <w:sz w:val="22"/>
          <w:szCs w:val="22"/>
        </w:rPr>
      </w:pPr>
      <w:r w:rsidRPr="00873D89">
        <w:rPr>
          <w:rStyle w:val="bt21"/>
          <w:rFonts w:hint="default"/>
          <w:sz w:val="22"/>
          <w:szCs w:val="22"/>
        </w:rPr>
        <w:t>修改说明：</w:t>
      </w:r>
      <w:r w:rsidRPr="00873D89">
        <w:rPr>
          <w:rStyle w:val="zw1"/>
          <w:rFonts w:hint="default"/>
        </w:rPr>
        <w:t>本SDS按照《化学品安全技术说明书  内容和项目顺序》（GB/T16483-2008）标准编制；</w:t>
      </w:r>
      <w:r w:rsidRPr="00873D89">
        <w:rPr>
          <w:rFonts w:cs="Arial"/>
          <w:sz w:val="22"/>
          <w:szCs w:val="22"/>
        </w:rPr>
        <w:t>由于目前国家尚未颁布化学品GHS分类目录，</w:t>
      </w:r>
      <w:r w:rsidRPr="00873D89">
        <w:rPr>
          <w:rStyle w:val="zw1"/>
          <w:rFonts w:hint="default"/>
        </w:rPr>
        <w:t>本SDS中化学品的GHS分类是企业根据</w:t>
      </w:r>
      <w:r w:rsidRPr="005A1A16">
        <w:rPr>
          <w:rStyle w:val="zw1"/>
          <w:rFonts w:hint="default"/>
        </w:rPr>
        <w:t>化学品分类、警示标签和警示性说明规范系列标准《化学品分类和标签规范》（GB 30000.2~29-2013）</w:t>
      </w:r>
      <w:r w:rsidRPr="00873D89">
        <w:rPr>
          <w:rStyle w:val="zw1"/>
          <w:rFonts w:hint="default"/>
        </w:rPr>
        <w:t>自行进行的分类</w:t>
      </w:r>
      <w:r w:rsidRPr="00873D89">
        <w:rPr>
          <w:rFonts w:cs="Arial"/>
          <w:sz w:val="22"/>
          <w:szCs w:val="22"/>
        </w:rPr>
        <w:t>，待国家化学品GHS分类目录颁布后再进行相应调整。</w:t>
      </w:r>
    </w:p>
    <w:p w14:paraId="597E71BD" w14:textId="77777777" w:rsidR="00031A9C" w:rsidRPr="00873D89" w:rsidRDefault="00031A9C" w:rsidP="00031A9C">
      <w:pPr>
        <w:pStyle w:val="a7"/>
        <w:spacing w:before="0" w:beforeAutospacing="0" w:after="0" w:afterAutospacing="0" w:line="276" w:lineRule="auto"/>
        <w:ind w:left="1200" w:hanging="1200"/>
        <w:rPr>
          <w:rStyle w:val="bt21"/>
          <w:rFonts w:hint="default"/>
          <w:sz w:val="22"/>
          <w:szCs w:val="22"/>
        </w:rPr>
      </w:pPr>
      <w:r w:rsidRPr="00873D89">
        <w:rPr>
          <w:rStyle w:val="bt21"/>
          <w:rFonts w:hint="default"/>
          <w:sz w:val="22"/>
          <w:szCs w:val="22"/>
        </w:rPr>
        <w:t>缩略语说明：</w:t>
      </w:r>
    </w:p>
    <w:p w14:paraId="62DE3E4B" w14:textId="77777777" w:rsidR="00031A9C" w:rsidRPr="00873D89" w:rsidRDefault="00031A9C" w:rsidP="00031A9C">
      <w:pPr>
        <w:pStyle w:val="a7"/>
        <w:spacing w:before="0" w:beforeAutospacing="0" w:after="0" w:afterAutospacing="0" w:line="276" w:lineRule="auto"/>
        <w:ind w:leftChars="569" w:left="1195"/>
        <w:rPr>
          <w:rStyle w:val="zw1"/>
          <w:rFonts w:hint="default"/>
        </w:rPr>
      </w:pPr>
      <w:r w:rsidRPr="00873D89">
        <w:rPr>
          <w:rStyle w:val="zw1"/>
          <w:rFonts w:hint="default"/>
        </w:rPr>
        <w:t>MAC：指工作地点、在一个工作日内、任何时间有毒化学物质均不应超过的浓度。</w:t>
      </w:r>
    </w:p>
    <w:p w14:paraId="0308ACE6" w14:textId="77777777" w:rsidR="00031A9C" w:rsidRPr="00873D89" w:rsidRDefault="00031A9C" w:rsidP="00031A9C">
      <w:pPr>
        <w:pStyle w:val="a7"/>
        <w:spacing w:before="0" w:beforeAutospacing="0" w:after="0" w:afterAutospacing="0" w:line="276" w:lineRule="auto"/>
        <w:ind w:leftChars="569" w:left="1195"/>
        <w:rPr>
          <w:rStyle w:val="zw1"/>
          <w:rFonts w:hint="default"/>
        </w:rPr>
      </w:pPr>
      <w:r w:rsidRPr="00873D89">
        <w:rPr>
          <w:rStyle w:val="zw1"/>
          <w:rFonts w:hint="default"/>
        </w:rPr>
        <w:t>PC-TWA：指以时间为权数规定的8h工作日、40h工作周的平均容许接触浓度。</w:t>
      </w:r>
    </w:p>
    <w:p w14:paraId="7EDDAB5F" w14:textId="77777777" w:rsidR="00031A9C" w:rsidRPr="00873D89" w:rsidRDefault="00031A9C" w:rsidP="00031A9C">
      <w:pPr>
        <w:pStyle w:val="a7"/>
        <w:spacing w:before="0" w:beforeAutospacing="0" w:after="0" w:afterAutospacing="0" w:line="276" w:lineRule="auto"/>
        <w:ind w:leftChars="569" w:left="1195"/>
        <w:rPr>
          <w:rStyle w:val="zw1"/>
          <w:rFonts w:hint="default"/>
        </w:rPr>
      </w:pPr>
      <w:r w:rsidRPr="00873D89">
        <w:rPr>
          <w:rStyle w:val="zw1"/>
          <w:rFonts w:hint="default"/>
        </w:rPr>
        <w:t>PC-STEL：指在遵守PC-TWA前提允许短时间（15min）接触的浓度。</w:t>
      </w:r>
    </w:p>
    <w:p w14:paraId="19046815" w14:textId="77777777" w:rsidR="00031A9C" w:rsidRPr="00873D89" w:rsidRDefault="00031A9C" w:rsidP="00031A9C">
      <w:pPr>
        <w:pStyle w:val="a7"/>
        <w:spacing w:before="0" w:beforeAutospacing="0" w:after="0" w:afterAutospacing="0" w:line="276" w:lineRule="auto"/>
        <w:ind w:leftChars="569" w:left="1195"/>
        <w:rPr>
          <w:rStyle w:val="zw1"/>
          <w:rFonts w:hint="default"/>
        </w:rPr>
      </w:pPr>
      <w:r w:rsidRPr="00873D89">
        <w:rPr>
          <w:rStyle w:val="zw1"/>
          <w:rFonts w:hint="default"/>
        </w:rPr>
        <w:t>TLV-C：瞬时亦不得超过的限值。是专门对某些物质如刺激性气体或以急性作用为主的物质规定的。</w:t>
      </w:r>
    </w:p>
    <w:p w14:paraId="5919AEE4" w14:textId="77777777" w:rsidR="00031A9C" w:rsidRPr="00873D89" w:rsidRDefault="00031A9C" w:rsidP="00031A9C">
      <w:pPr>
        <w:pStyle w:val="a7"/>
        <w:spacing w:before="0" w:beforeAutospacing="0" w:after="0" w:afterAutospacing="0" w:line="276" w:lineRule="auto"/>
        <w:ind w:leftChars="569" w:left="1195"/>
        <w:rPr>
          <w:rStyle w:val="zw1"/>
          <w:rFonts w:hint="default"/>
        </w:rPr>
      </w:pPr>
      <w:r w:rsidRPr="00873D89">
        <w:rPr>
          <w:rStyle w:val="zw1"/>
          <w:rFonts w:hint="default"/>
        </w:rPr>
        <w:t>TLV-TWA：是指每日工作8小时或每周工作40小时的时间加权平均浓度，在此浓度下终身工作时间反复接触对几乎全部工人都不致产生不良效应。</w:t>
      </w:r>
    </w:p>
    <w:p w14:paraId="495742AF" w14:textId="77777777" w:rsidR="00031A9C" w:rsidRPr="00873D89" w:rsidRDefault="00031A9C" w:rsidP="00031A9C">
      <w:pPr>
        <w:pStyle w:val="a7"/>
        <w:spacing w:before="0" w:beforeAutospacing="0" w:after="0" w:afterAutospacing="0" w:line="276" w:lineRule="auto"/>
        <w:ind w:leftChars="569" w:left="1195"/>
        <w:rPr>
          <w:rStyle w:val="zw1"/>
          <w:rFonts w:hint="default"/>
        </w:rPr>
      </w:pPr>
      <w:r w:rsidRPr="00873D89">
        <w:rPr>
          <w:rStyle w:val="zw1"/>
          <w:rFonts w:hint="default"/>
        </w:rPr>
        <w:t>TLV-STEL：是在保证遵守TLV-TWA的情况下，容许工人连续接触15min的最大浓度。此浓度在每个工作日中不得超过4次，且两次接触间隔至少60min。它是TLV-TWA的一个补充。</w:t>
      </w:r>
    </w:p>
    <w:p w14:paraId="33A615F5" w14:textId="77777777" w:rsidR="00031A9C" w:rsidRPr="00873D89" w:rsidRDefault="00031A9C" w:rsidP="00031A9C">
      <w:pPr>
        <w:pStyle w:val="a7"/>
        <w:spacing w:before="0" w:beforeAutospacing="0" w:after="0" w:afterAutospacing="0" w:line="276" w:lineRule="auto"/>
        <w:ind w:leftChars="522" w:left="1096" w:firstLineChars="50" w:firstLine="110"/>
        <w:rPr>
          <w:rStyle w:val="zw1"/>
          <w:rFonts w:hint="default"/>
        </w:rPr>
      </w:pPr>
      <w:r w:rsidRPr="00873D89">
        <w:rPr>
          <w:rStyle w:val="zw1"/>
          <w:rFonts w:hint="default"/>
        </w:rPr>
        <w:t>IARC：是指国际癌症研究所</w:t>
      </w:r>
    </w:p>
    <w:p w14:paraId="05A51E71" w14:textId="77777777" w:rsidR="00031A9C" w:rsidRPr="00873D89" w:rsidRDefault="00031A9C" w:rsidP="00031A9C">
      <w:pPr>
        <w:pStyle w:val="a7"/>
        <w:spacing w:before="0" w:beforeAutospacing="0" w:after="0" w:afterAutospacing="0" w:line="276" w:lineRule="auto"/>
        <w:ind w:leftChars="522" w:left="1096" w:firstLineChars="50" w:firstLine="110"/>
        <w:rPr>
          <w:rStyle w:val="zw1"/>
          <w:rFonts w:hint="default"/>
        </w:rPr>
      </w:pPr>
      <w:r w:rsidRPr="00873D89">
        <w:rPr>
          <w:rStyle w:val="zw1"/>
          <w:rFonts w:hint="default"/>
        </w:rPr>
        <w:t>RTECS：是指美国国家职业安全和健康研究所的化学物质毒性数据库</w:t>
      </w:r>
    </w:p>
    <w:p w14:paraId="2A8D7EA3" w14:textId="77777777" w:rsidR="00031A9C" w:rsidRPr="00873D89" w:rsidRDefault="00031A9C" w:rsidP="00031A9C">
      <w:pPr>
        <w:pStyle w:val="a7"/>
        <w:spacing w:before="0" w:beforeAutospacing="0" w:after="0" w:afterAutospacing="0" w:line="276" w:lineRule="auto"/>
        <w:ind w:leftChars="522" w:left="1096" w:firstLineChars="50" w:firstLine="110"/>
        <w:rPr>
          <w:rStyle w:val="zw1"/>
          <w:rFonts w:hint="default"/>
        </w:rPr>
      </w:pPr>
      <w:r w:rsidRPr="00873D89">
        <w:rPr>
          <w:rStyle w:val="zw1"/>
          <w:rFonts w:hint="default"/>
        </w:rPr>
        <w:t>HSDB：是指美国国家医学图书馆的危险物质数据库</w:t>
      </w:r>
    </w:p>
    <w:p w14:paraId="114005CA" w14:textId="77777777" w:rsidR="00031A9C" w:rsidRPr="00873D89" w:rsidRDefault="00031A9C" w:rsidP="00031A9C">
      <w:pPr>
        <w:pStyle w:val="a7"/>
        <w:spacing w:before="0" w:beforeAutospacing="0" w:after="0" w:afterAutospacing="0" w:line="276" w:lineRule="auto"/>
        <w:ind w:leftChars="522" w:left="1096" w:firstLineChars="50" w:firstLine="110"/>
        <w:rPr>
          <w:rStyle w:val="zw1"/>
          <w:rFonts w:hint="default"/>
        </w:rPr>
      </w:pPr>
      <w:r w:rsidRPr="00873D89">
        <w:rPr>
          <w:rStyle w:val="zw1"/>
          <w:rFonts w:hint="default"/>
        </w:rPr>
        <w:t>ACGIH：是指美国政府工业卫生学家会议</w:t>
      </w:r>
    </w:p>
    <w:p w14:paraId="1F2A9BA4" w14:textId="11E01AE7" w:rsidR="002244D9" w:rsidRPr="007F772E" w:rsidRDefault="00031A9C" w:rsidP="00031A9C">
      <w:pPr>
        <w:pStyle w:val="a7"/>
        <w:spacing w:before="0" w:beforeAutospacing="0" w:after="0" w:afterAutospacing="0" w:line="276" w:lineRule="auto"/>
        <w:ind w:left="1200" w:hanging="1200"/>
        <w:rPr>
          <w:rStyle w:val="zw1"/>
          <w:rFonts w:hint="default"/>
        </w:rPr>
      </w:pPr>
      <w:r w:rsidRPr="00873D89">
        <w:rPr>
          <w:rStyle w:val="bt21"/>
          <w:rFonts w:hint="default"/>
          <w:sz w:val="22"/>
          <w:szCs w:val="22"/>
        </w:rPr>
        <w:t>免责声明：</w:t>
      </w:r>
      <w:proofErr w:type="gramStart"/>
      <w:r w:rsidRPr="00873D89">
        <w:rPr>
          <w:rStyle w:val="zw1"/>
          <w:rFonts w:hint="default"/>
        </w:rPr>
        <w:t>本安全</w:t>
      </w:r>
      <w:proofErr w:type="gramEnd"/>
      <w:r w:rsidRPr="00873D89">
        <w:rPr>
          <w:rStyle w:val="zw1"/>
          <w:rFonts w:hint="default"/>
        </w:rPr>
        <w:t>技术说明书（MSDS）只为那些受过适当专业训练并使用本产品的有关人员提供的安全资料，应合法从</w:t>
      </w:r>
      <w:r w:rsidR="00202F42" w:rsidRPr="000726D3">
        <w:rPr>
          <w:rStyle w:val="bt21"/>
          <w:rFonts w:ascii="宋体" w:eastAsia="宋体" w:hint="default"/>
          <w:sz w:val="22"/>
          <w:szCs w:val="22"/>
        </w:rPr>
        <w:t>福建炼化林德气体有限责任公司</w:t>
      </w:r>
      <w:r w:rsidRPr="00873D89">
        <w:rPr>
          <w:rStyle w:val="zw1"/>
          <w:rFonts w:hint="default"/>
        </w:rPr>
        <w:t>获取。产品使用者及有关人员应事先接受过本产品相关的安全培训，具备相关的安全知识和应急处置能力，并持有效的国家规定的相关特种作业证以及其它法律法规所要求的资质。</w:t>
      </w:r>
      <w:r w:rsidR="002244D9">
        <w:rPr>
          <w:rFonts w:hint="eastAsia"/>
        </w:rPr>
        <w:t xml:space="preserve"> </w:t>
      </w:r>
    </w:p>
    <w:p w14:paraId="40A1B826" w14:textId="77777777" w:rsidR="00DF6376" w:rsidRPr="002244D9" w:rsidRDefault="00DF6376" w:rsidP="003A4030">
      <w:pPr>
        <w:pStyle w:val="a7"/>
        <w:spacing w:beforeLines="50" w:before="156" w:beforeAutospacing="0" w:after="0" w:afterAutospacing="0" w:line="400" w:lineRule="exact"/>
        <w:jc w:val="center"/>
        <w:rPr>
          <w:rStyle w:val="zw1"/>
          <w:rFonts w:hint="default"/>
        </w:rPr>
      </w:pPr>
    </w:p>
    <w:sectPr w:rsidR="00DF6376" w:rsidRPr="002244D9" w:rsidSect="00031A9C">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E17EB" w14:textId="77777777" w:rsidR="006A47F1" w:rsidRDefault="006A47F1">
      <w:r>
        <w:separator/>
      </w:r>
    </w:p>
  </w:endnote>
  <w:endnote w:type="continuationSeparator" w:id="0">
    <w:p w14:paraId="15CC7002" w14:textId="77777777" w:rsidR="006A47F1" w:rsidRDefault="006A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828A" w14:textId="77777777" w:rsidR="002B66AD" w:rsidRDefault="003A4030">
    <w:pPr>
      <w:pStyle w:val="a6"/>
      <w:framePr w:h="0" w:wrap="around" w:vAnchor="text" w:hAnchor="margin" w:xAlign="center" w:y="1"/>
      <w:rPr>
        <w:rStyle w:val="a3"/>
      </w:rPr>
    </w:pPr>
    <w:r>
      <w:fldChar w:fldCharType="begin"/>
    </w:r>
    <w:r w:rsidR="002B66AD">
      <w:rPr>
        <w:rStyle w:val="a3"/>
      </w:rPr>
      <w:instrText xml:space="preserve">PAGE  </w:instrText>
    </w:r>
    <w:r>
      <w:fldChar w:fldCharType="end"/>
    </w:r>
  </w:p>
  <w:p w14:paraId="1B60D6E1" w14:textId="77777777" w:rsidR="002B66AD" w:rsidRDefault="002B66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15E0" w14:textId="46BB98AB" w:rsidR="002B66AD" w:rsidRPr="00722E2B" w:rsidRDefault="008A169E" w:rsidP="00722E2B">
    <w:pPr>
      <w:pStyle w:val="a6"/>
      <w:pBdr>
        <w:top w:val="single" w:sz="4" w:space="1" w:color="auto"/>
      </w:pBdr>
    </w:pPr>
    <w:r>
      <w:rPr>
        <w:rFonts w:hint="eastAsia"/>
      </w:rPr>
      <w:t xml:space="preserve">            </w:t>
    </w:r>
    <w:r>
      <w:rPr>
        <w:rFonts w:hint="eastAsia"/>
      </w:rPr>
      <w:t>最初编制日期：</w:t>
    </w:r>
    <w:r w:rsidR="002244D9">
      <w:rPr>
        <w:rFonts w:hint="eastAsia"/>
      </w:rPr>
      <w:t>20</w:t>
    </w:r>
    <w:r w:rsidR="00202F42">
      <w:t>21</w:t>
    </w:r>
    <w:r w:rsidR="002244D9">
      <w:rPr>
        <w:rFonts w:hint="eastAsia"/>
      </w:rPr>
      <w:t>.0</w:t>
    </w:r>
    <w:r w:rsidR="00202F42">
      <w:t>2</w:t>
    </w:r>
    <w:r w:rsidR="002244D9">
      <w:rPr>
        <w:rFonts w:hint="eastAsia"/>
      </w:rPr>
      <w:t>.</w:t>
    </w:r>
    <w:r w:rsidR="00202F42">
      <w:t>25</w:t>
    </w:r>
    <w:r>
      <w:rPr>
        <w:rFonts w:hint="eastAsia"/>
      </w:rPr>
      <w:t xml:space="preserve">  </w:t>
    </w:r>
    <w:r w:rsidR="00722E2B">
      <w:rPr>
        <w:rFonts w:hint="eastAsia"/>
      </w:rPr>
      <w:t xml:space="preserve">  </w:t>
    </w:r>
    <w:r>
      <w:rPr>
        <w:rFonts w:hint="eastAsia"/>
      </w:rPr>
      <w:t xml:space="preserve">                                            </w:t>
    </w:r>
    <w:r w:rsidR="00722E2B">
      <w:rPr>
        <w:rFonts w:hint="eastAsia"/>
      </w:rPr>
      <w:t>第</w:t>
    </w:r>
    <w:r w:rsidR="00722E2B">
      <w:rPr>
        <w:rFonts w:hint="eastAsia"/>
      </w:rPr>
      <w:t xml:space="preserve"> </w:t>
    </w:r>
    <w:r w:rsidR="003A4030">
      <w:fldChar w:fldCharType="begin"/>
    </w:r>
    <w:r w:rsidR="004F61DF">
      <w:instrText xml:space="preserve"> PAGE </w:instrText>
    </w:r>
    <w:r w:rsidR="003A4030">
      <w:fldChar w:fldCharType="separate"/>
    </w:r>
    <w:r w:rsidR="00907451">
      <w:rPr>
        <w:noProof/>
      </w:rPr>
      <w:t>7</w:t>
    </w:r>
    <w:r w:rsidR="003A4030">
      <w:rPr>
        <w:noProof/>
      </w:rPr>
      <w:fldChar w:fldCharType="end"/>
    </w:r>
    <w:r w:rsidR="00722E2B">
      <w:rPr>
        <w:rFonts w:hint="eastAsia"/>
      </w:rPr>
      <w:t xml:space="preserve"> </w:t>
    </w:r>
    <w:r w:rsidR="00722E2B">
      <w:rPr>
        <w:rFonts w:hint="eastAsia"/>
      </w:rPr>
      <w:t>页</w:t>
    </w:r>
    <w:r w:rsidR="00722E2B">
      <w:rPr>
        <w:rFonts w:hint="eastAsia"/>
      </w:rPr>
      <w:t xml:space="preserve">  </w:t>
    </w:r>
    <w:r w:rsidR="00722E2B">
      <w:rPr>
        <w:rFonts w:hint="eastAsia"/>
      </w:rPr>
      <w:t>共</w:t>
    </w:r>
    <w:r w:rsidR="00722E2B">
      <w:rPr>
        <w:rFonts w:hint="eastAsia"/>
      </w:rPr>
      <w:t xml:space="preserve"> </w:t>
    </w:r>
    <w:r w:rsidR="003A4030">
      <w:fldChar w:fldCharType="begin"/>
    </w:r>
    <w:r w:rsidR="004F61DF">
      <w:instrText xml:space="preserve"> NUMPAGES </w:instrText>
    </w:r>
    <w:r w:rsidR="003A4030">
      <w:fldChar w:fldCharType="separate"/>
    </w:r>
    <w:r w:rsidR="00907451">
      <w:rPr>
        <w:noProof/>
      </w:rPr>
      <w:t>7</w:t>
    </w:r>
    <w:r w:rsidR="003A4030">
      <w:rPr>
        <w:noProof/>
      </w:rPr>
      <w:fldChar w:fldCharType="end"/>
    </w:r>
    <w:r w:rsidR="00722E2B">
      <w:rPr>
        <w:rFonts w:hint="eastAsia"/>
      </w:rPr>
      <w:t xml:space="preserve"> </w:t>
    </w:r>
    <w:r w:rsidR="00722E2B">
      <w:rPr>
        <w:rFonts w:hint="eastAsia"/>
      </w:rPr>
      <w:t>页</w:t>
    </w:r>
    <w:r w:rsidR="00722E2B">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BBE5" w14:textId="77777777" w:rsidR="002B66AD" w:rsidRPr="008A169E" w:rsidRDefault="008A169E">
    <w:pPr>
      <w:pStyle w:val="a6"/>
      <w:pBdr>
        <w:top w:val="single" w:sz="4" w:space="1" w:color="auto"/>
      </w:pBdr>
    </w:pPr>
    <w:r>
      <w:rPr>
        <w:rFonts w:hint="eastAsia"/>
      </w:rPr>
      <w:t xml:space="preserve">          </w:t>
    </w:r>
    <w:r>
      <w:rPr>
        <w:rFonts w:hint="eastAsia"/>
      </w:rPr>
      <w:t>最初编制日期：</w:t>
    </w:r>
    <w:r w:rsidR="002244D9">
      <w:rPr>
        <w:rFonts w:hint="eastAsia"/>
      </w:rPr>
      <w:t>2018.04.02</w:t>
    </w:r>
    <w:r>
      <w:rPr>
        <w:rFonts w:hint="eastAsia"/>
      </w:rPr>
      <w:t xml:space="preserve">                                                </w:t>
    </w:r>
    <w:r>
      <w:rPr>
        <w:rFonts w:hint="eastAsia"/>
      </w:rPr>
      <w:t>第</w:t>
    </w:r>
    <w:r>
      <w:rPr>
        <w:rFonts w:hint="eastAsia"/>
      </w:rPr>
      <w:t xml:space="preserve"> </w:t>
    </w:r>
    <w:r w:rsidR="003A4030">
      <w:fldChar w:fldCharType="begin"/>
    </w:r>
    <w:r w:rsidR="004F61DF">
      <w:instrText xml:space="preserve"> PAGE </w:instrText>
    </w:r>
    <w:r w:rsidR="003A4030">
      <w:fldChar w:fldCharType="separate"/>
    </w:r>
    <w:r w:rsidR="00907451">
      <w:rPr>
        <w:noProof/>
      </w:rPr>
      <w:t>1</w:t>
    </w:r>
    <w:r w:rsidR="003A4030">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3A4030">
      <w:fldChar w:fldCharType="begin"/>
    </w:r>
    <w:r w:rsidR="004F61DF">
      <w:instrText xml:space="preserve"> NUMPAGES </w:instrText>
    </w:r>
    <w:r w:rsidR="003A4030">
      <w:fldChar w:fldCharType="separate"/>
    </w:r>
    <w:r w:rsidR="00907451">
      <w:rPr>
        <w:noProof/>
      </w:rPr>
      <w:t>7</w:t>
    </w:r>
    <w:r w:rsidR="003A4030">
      <w:rPr>
        <w:noProof/>
      </w:rPr>
      <w:fldChar w:fldCharType="end"/>
    </w:r>
    <w:r>
      <w:rPr>
        <w:rFonts w:hint="eastAsia"/>
      </w:rPr>
      <w:t xml:space="preserve"> </w:t>
    </w:r>
    <w:r>
      <w:rPr>
        <w:rFonts w:hint="eastAsia"/>
      </w:rPr>
      <w:t>页</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0183B" w14:textId="77777777" w:rsidR="006A47F1" w:rsidRDefault="006A47F1">
      <w:r>
        <w:separator/>
      </w:r>
    </w:p>
  </w:footnote>
  <w:footnote w:type="continuationSeparator" w:id="0">
    <w:p w14:paraId="04A99F9E" w14:textId="77777777" w:rsidR="006A47F1" w:rsidRDefault="006A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A7CD" w14:textId="53D768E3" w:rsidR="002B66AD" w:rsidRDefault="002B66AD" w:rsidP="008A169E">
    <w:pPr>
      <w:pStyle w:val="a9"/>
      <w:pBdr>
        <w:bottom w:val="single" w:sz="4" w:space="1" w:color="auto"/>
      </w:pBdr>
      <w:ind w:firstLineChars="250" w:firstLine="450"/>
      <w:jc w:val="both"/>
      <w:rPr>
        <w:szCs w:val="21"/>
      </w:rPr>
    </w:pPr>
    <w:r>
      <w:rPr>
        <w:rFonts w:hint="eastAsia"/>
      </w:rPr>
      <w:t>产品名称：</w:t>
    </w:r>
    <w:r w:rsidR="008A169E">
      <w:rPr>
        <w:rFonts w:hint="eastAsia"/>
      </w:rPr>
      <w:t>液</w:t>
    </w:r>
    <w:r w:rsidR="00333AA6">
      <w:rPr>
        <w:rFonts w:ascii="宋体" w:hint="eastAsia"/>
      </w:rPr>
      <w:t>氩</w:t>
    </w:r>
    <w:r>
      <w:rPr>
        <w:rFonts w:hint="eastAsia"/>
      </w:rPr>
      <w:t xml:space="preserve">                             </w:t>
    </w:r>
    <w:r w:rsidR="00722E2B">
      <w:rPr>
        <w:rFonts w:hint="eastAsia"/>
      </w:rPr>
      <w:t xml:space="preserve">       </w:t>
    </w:r>
    <w:r>
      <w:rPr>
        <w:rFonts w:hint="eastAsia"/>
      </w:rPr>
      <w:t xml:space="preserve">    </w:t>
    </w:r>
    <w:r w:rsidR="00722E2B">
      <w:rPr>
        <w:rFonts w:hint="eastAsia"/>
      </w:rPr>
      <w:t xml:space="preserve">        </w:t>
    </w:r>
    <w:r w:rsidR="008A169E">
      <w:rPr>
        <w:rFonts w:hint="eastAsia"/>
      </w:rPr>
      <w:t xml:space="preserve">          </w:t>
    </w:r>
    <w:r>
      <w:rPr>
        <w:rFonts w:hint="eastAsia"/>
      </w:rPr>
      <w:t xml:space="preserve"> SDS</w:t>
    </w:r>
    <w:r>
      <w:rPr>
        <w:rFonts w:hint="eastAsia"/>
      </w:rPr>
      <w:t>编号：</w:t>
    </w:r>
    <w:r w:rsidR="008A169E" w:rsidRPr="008A169E">
      <w:rPr>
        <w:rFonts w:hint="eastAsia"/>
        <w:sz w:val="20"/>
        <w:szCs w:val="20"/>
      </w:rPr>
      <w:t>LF</w:t>
    </w:r>
    <w:r w:rsidR="008A169E" w:rsidRPr="008A169E">
      <w:rPr>
        <w:sz w:val="20"/>
        <w:szCs w:val="20"/>
      </w:rPr>
      <w:t>G-MSDS-</w:t>
    </w:r>
    <w:r w:rsidR="00202F42">
      <w:rPr>
        <w:sz w:val="20"/>
        <w:szCs w:val="20"/>
      </w:rPr>
      <w:t>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91EF" w14:textId="77777777" w:rsidR="002B66AD" w:rsidRDefault="008A169E" w:rsidP="002244D9">
    <w:pPr>
      <w:pStyle w:val="a7"/>
      <w:spacing w:before="0" w:beforeAutospacing="0" w:after="0" w:afterAutospacing="0" w:line="0" w:lineRule="atLeast"/>
      <w:ind w:firstLineChars="550" w:firstLine="2420"/>
      <w:rPr>
        <w:sz w:val="44"/>
        <w:szCs w:val="44"/>
      </w:rPr>
    </w:pPr>
    <w:r>
      <w:rPr>
        <w:rFonts w:ascii="黑体" w:eastAsia="黑体" w:hint="eastAsia"/>
        <w:sz w:val="44"/>
        <w:szCs w:val="44"/>
      </w:rPr>
      <w:t>化学品</w:t>
    </w:r>
    <w:r w:rsidR="002B66AD">
      <w:rPr>
        <w:rFonts w:ascii="黑体" w:eastAsia="黑体" w:hint="eastAsia"/>
        <w:sz w:val="44"/>
        <w:szCs w:val="44"/>
      </w:rPr>
      <w:t>安全技术说明书</w:t>
    </w:r>
    <w:r w:rsidR="002244D9">
      <w:rPr>
        <w:rFonts w:ascii="黑体" w:eastAsia="黑体" w:hint="eastAsia"/>
        <w:sz w:val="44"/>
        <w:szCs w:val="44"/>
      </w:rPr>
      <w:t xml:space="preserve">    </w:t>
    </w:r>
    <w:r w:rsidR="002244D9" w:rsidRPr="00D55DB3">
      <w:rPr>
        <w:noProof/>
        <w:sz w:val="44"/>
        <w:szCs w:val="44"/>
      </w:rPr>
      <w:drawing>
        <wp:inline distT="0" distB="0" distL="0" distR="0" wp14:anchorId="7C1DF0B2" wp14:editId="23A7E8C8">
          <wp:extent cx="1277864" cy="561975"/>
          <wp:effectExtent l="0" t="0" r="0" b="0"/>
          <wp:docPr id="5126" name="Picture 37" descr="福林气体LOGO新组合">
            <a:extLst xmlns:a="http://schemas.openxmlformats.org/drawingml/2006/main">
              <a:ext uri="{FF2B5EF4-FFF2-40B4-BE49-F238E27FC236}">
                <a16:creationId xmlns:a16="http://schemas.microsoft.com/office/drawing/2014/main" id="{38F75204-EA1E-4415-BA22-C4C88E67C9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37" descr="福林气体LOGO新组合">
                    <a:extLst>
                      <a:ext uri="{FF2B5EF4-FFF2-40B4-BE49-F238E27FC236}">
                        <a16:creationId xmlns:a16="http://schemas.microsoft.com/office/drawing/2014/main" id="{38F75204-EA1E-4415-BA22-C4C88E67C93D}"/>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313" cy="574486"/>
                  </a:xfrm>
                  <a:prstGeom prst="rect">
                    <a:avLst/>
                  </a:prstGeom>
                  <a:noFill/>
                  <a:ln>
                    <a:noFill/>
                  </a:ln>
                </pic:spPr>
              </pic:pic>
            </a:graphicData>
          </a:graphic>
        </wp:inline>
      </w:drawing>
    </w:r>
  </w:p>
  <w:p w14:paraId="3C134F6C" w14:textId="77777777" w:rsidR="002B66AD" w:rsidRDefault="002B66AD">
    <w:pPr>
      <w:pStyle w:val="a7"/>
      <w:spacing w:before="0" w:beforeAutospacing="0" w:after="0" w:afterAutospacing="0" w:line="0" w:lineRule="atLeast"/>
      <w:jc w:val="center"/>
      <w:rPr>
        <w:sz w:val="21"/>
        <w:szCs w:val="21"/>
      </w:rPr>
    </w:pPr>
  </w:p>
  <w:p w14:paraId="4BDAB4A8" w14:textId="31A9ED49" w:rsidR="002B66AD" w:rsidRPr="002C1989" w:rsidRDefault="002B66AD">
    <w:pPr>
      <w:pStyle w:val="a7"/>
      <w:spacing w:before="0" w:beforeAutospacing="0" w:after="0" w:afterAutospacing="0" w:line="360" w:lineRule="auto"/>
      <w:jc w:val="both"/>
      <w:rPr>
        <w:rFonts w:hint="eastAsia"/>
        <w:sz w:val="21"/>
        <w:szCs w:val="21"/>
      </w:rPr>
    </w:pPr>
    <w:r w:rsidRPr="008A169E">
      <w:rPr>
        <w:rFonts w:hint="eastAsia"/>
        <w:sz w:val="20"/>
        <w:szCs w:val="20"/>
      </w:rPr>
      <w:t>修订日期：</w:t>
    </w:r>
    <w:r w:rsidRPr="008A169E">
      <w:rPr>
        <w:sz w:val="20"/>
        <w:szCs w:val="20"/>
      </w:rPr>
      <w:t>20</w:t>
    </w:r>
    <w:r w:rsidR="00031A9C">
      <w:rPr>
        <w:rFonts w:hint="eastAsia"/>
        <w:sz w:val="20"/>
        <w:szCs w:val="20"/>
      </w:rPr>
      <w:t>21</w:t>
    </w:r>
    <w:r w:rsidRPr="008A169E">
      <w:rPr>
        <w:sz w:val="20"/>
        <w:szCs w:val="20"/>
      </w:rPr>
      <w:t>-</w:t>
    </w:r>
    <w:r w:rsidRPr="008A169E">
      <w:rPr>
        <w:rFonts w:hint="eastAsia"/>
        <w:sz w:val="20"/>
        <w:szCs w:val="20"/>
      </w:rPr>
      <w:t>0</w:t>
    </w:r>
    <w:r w:rsidR="00031A9C">
      <w:rPr>
        <w:rFonts w:hint="eastAsia"/>
        <w:sz w:val="20"/>
        <w:szCs w:val="20"/>
      </w:rPr>
      <w:t>2</w:t>
    </w:r>
    <w:r w:rsidRPr="008A169E">
      <w:rPr>
        <w:sz w:val="20"/>
        <w:szCs w:val="20"/>
      </w:rPr>
      <w:t>-</w:t>
    </w:r>
    <w:r w:rsidR="00031A9C">
      <w:rPr>
        <w:rFonts w:hint="eastAsia"/>
        <w:sz w:val="20"/>
        <w:szCs w:val="20"/>
      </w:rPr>
      <w:t>25</w:t>
    </w:r>
    <w:r w:rsidRPr="008A169E">
      <w:rPr>
        <w:rFonts w:hint="eastAsia"/>
        <w:sz w:val="20"/>
        <w:szCs w:val="20"/>
      </w:rPr>
      <w:t xml:space="preserve">   </w:t>
    </w:r>
    <w:r>
      <w:rPr>
        <w:rFonts w:hint="eastAsia"/>
        <w:sz w:val="21"/>
        <w:szCs w:val="21"/>
      </w:rPr>
      <w:t xml:space="preserve">                               </w:t>
    </w:r>
    <w:r w:rsidR="00215537">
      <w:rPr>
        <w:rFonts w:hint="eastAsia"/>
        <w:sz w:val="21"/>
        <w:szCs w:val="21"/>
      </w:rPr>
      <w:t xml:space="preserve">                </w:t>
    </w:r>
    <w:r>
      <w:rPr>
        <w:rFonts w:hint="eastAsia"/>
        <w:sz w:val="21"/>
        <w:szCs w:val="21"/>
      </w:rPr>
      <w:t>SDS</w:t>
    </w:r>
    <w:r w:rsidRPr="002C1989">
      <w:rPr>
        <w:rFonts w:hint="eastAsia"/>
        <w:sz w:val="21"/>
        <w:szCs w:val="21"/>
      </w:rPr>
      <w:t>编号：</w:t>
    </w:r>
    <w:r w:rsidR="008A169E" w:rsidRPr="008A169E">
      <w:rPr>
        <w:rFonts w:hint="eastAsia"/>
        <w:sz w:val="20"/>
        <w:szCs w:val="20"/>
      </w:rPr>
      <w:t>LF</w:t>
    </w:r>
    <w:r w:rsidR="008A169E" w:rsidRPr="008A169E">
      <w:rPr>
        <w:sz w:val="20"/>
        <w:szCs w:val="20"/>
      </w:rPr>
      <w:t>G-MSDS-</w:t>
    </w:r>
    <w:r w:rsidR="00031A9C" w:rsidRPr="00031A9C">
      <w:rPr>
        <w:rFonts w:hint="eastAsia"/>
        <w:sz w:val="21"/>
        <w:szCs w:val="21"/>
      </w:rPr>
      <w:t xml:space="preserve"> </w:t>
    </w:r>
    <w:proofErr w:type="spellStart"/>
    <w:r w:rsidR="00031A9C" w:rsidRPr="002C1989">
      <w:rPr>
        <w:rFonts w:hint="eastAsia"/>
        <w:sz w:val="21"/>
        <w:szCs w:val="21"/>
      </w:rPr>
      <w:t>LAr</w:t>
    </w:r>
    <w:proofErr w:type="spellEnd"/>
  </w:p>
  <w:p w14:paraId="20516361" w14:textId="11074D58" w:rsidR="002B66AD" w:rsidRDefault="00D26016">
    <w:pPr>
      <w:pStyle w:val="a7"/>
      <w:spacing w:before="0" w:beforeAutospacing="0" w:after="0" w:afterAutospacing="0" w:line="360" w:lineRule="auto"/>
      <w:jc w:val="both"/>
      <w:rPr>
        <w:sz w:val="21"/>
        <w:szCs w:val="21"/>
      </w:rPr>
    </w:pPr>
    <w:r w:rsidRPr="008A169E">
      <w:rPr>
        <w:rFonts w:hint="eastAsia"/>
        <w:sz w:val="20"/>
        <w:szCs w:val="20"/>
      </w:rPr>
      <w:t>产品名称：</w:t>
    </w:r>
    <w:r w:rsidR="00031A9C">
      <w:rPr>
        <w:rFonts w:hint="eastAsia"/>
        <w:sz w:val="21"/>
        <w:szCs w:val="21"/>
      </w:rPr>
      <w:t>氩</w:t>
    </w:r>
    <w:r w:rsidR="00031A9C" w:rsidRPr="00D31653">
      <w:rPr>
        <w:rFonts w:hint="eastAsia"/>
        <w:sz w:val="21"/>
        <w:szCs w:val="21"/>
      </w:rPr>
      <w:t>[液化的]</w:t>
    </w:r>
    <w:r w:rsidR="00031A9C">
      <w:rPr>
        <w:rFonts w:hint="eastAsia"/>
        <w:sz w:val="21"/>
        <w:szCs w:val="21"/>
      </w:rPr>
      <w:t xml:space="preserve"> </w:t>
    </w:r>
    <w:r w:rsidR="002B66AD" w:rsidRPr="008A169E">
      <w:rPr>
        <w:rFonts w:hint="eastAsia"/>
        <w:sz w:val="20"/>
        <w:szCs w:val="20"/>
      </w:rPr>
      <w:t xml:space="preserve"> </w:t>
    </w:r>
    <w:r w:rsidR="002B66AD">
      <w:rPr>
        <w:rFonts w:hint="eastAsia"/>
        <w:sz w:val="21"/>
        <w:szCs w:val="21"/>
      </w:rPr>
      <w:t xml:space="preserve">                                    </w:t>
    </w:r>
    <w:r w:rsidR="002B66AD" w:rsidRPr="008A169E">
      <w:rPr>
        <w:rFonts w:hint="eastAsia"/>
        <w:sz w:val="20"/>
        <w:szCs w:val="20"/>
      </w:rPr>
      <w:t xml:space="preserve">   </w:t>
    </w:r>
    <w:r w:rsidR="00215537">
      <w:rPr>
        <w:rFonts w:hint="eastAsia"/>
        <w:sz w:val="20"/>
        <w:szCs w:val="20"/>
      </w:rPr>
      <w:t xml:space="preserve">                  </w:t>
    </w:r>
    <w:r w:rsidR="002B66AD" w:rsidRPr="008A169E">
      <w:rPr>
        <w:rFonts w:hint="eastAsia"/>
        <w:sz w:val="20"/>
        <w:szCs w:val="20"/>
      </w:rPr>
      <w:t>版本：</w:t>
    </w:r>
    <w:r w:rsidR="008A169E" w:rsidRPr="008A169E">
      <w:rPr>
        <w:rFonts w:hint="eastAsia"/>
        <w:sz w:val="20"/>
        <w:szCs w:val="20"/>
      </w:rPr>
      <w:t>A/0</w:t>
    </w:r>
    <w:r w:rsidR="00031A9C">
      <w:rPr>
        <w:rFonts w:hint="eastAsia"/>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10136562"/>
    <w:multiLevelType w:val="hybridMultilevel"/>
    <w:tmpl w:val="C554A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FE31C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22210D68"/>
    <w:multiLevelType w:val="hybridMultilevel"/>
    <w:tmpl w:val="0DAAB2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3D74E3"/>
    <w:multiLevelType w:val="hybridMultilevel"/>
    <w:tmpl w:val="11DA14F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F54F60"/>
    <w:multiLevelType w:val="hybridMultilevel"/>
    <w:tmpl w:val="0408F8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D716687"/>
    <w:multiLevelType w:val="hybridMultilevel"/>
    <w:tmpl w:val="4B427A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630D79"/>
    <w:multiLevelType w:val="hybridMultilevel"/>
    <w:tmpl w:val="0C22E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8609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54D38389"/>
    <w:multiLevelType w:val="singleLevel"/>
    <w:tmpl w:val="54D38389"/>
    <w:lvl w:ilvl="0">
      <w:start w:val="1"/>
      <w:numFmt w:val="bullet"/>
      <w:lvlText w:val=""/>
      <w:lvlJc w:val="left"/>
      <w:pPr>
        <w:tabs>
          <w:tab w:val="num" w:pos="420"/>
        </w:tabs>
        <w:ind w:left="420" w:hanging="420"/>
      </w:pPr>
      <w:rPr>
        <w:rFonts w:ascii="Wingdings" w:hAnsi="Wingdings" w:hint="default"/>
      </w:rPr>
    </w:lvl>
  </w:abstractNum>
  <w:abstractNum w:abstractNumId="10" w15:restartNumberingAfterBreak="0">
    <w:nsid w:val="644456F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66186E79"/>
    <w:multiLevelType w:val="hybridMultilevel"/>
    <w:tmpl w:val="E5FC8750"/>
    <w:lvl w:ilvl="0" w:tplc="8B522CB0">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B142ED9"/>
    <w:multiLevelType w:val="hybridMultilevel"/>
    <w:tmpl w:val="B4A00B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5"/>
  </w:num>
  <w:num w:numId="4">
    <w:abstractNumId w:val="2"/>
  </w:num>
  <w:num w:numId="5">
    <w:abstractNumId w:val="8"/>
  </w:num>
  <w:num w:numId="6">
    <w:abstractNumId w:val="0"/>
  </w:num>
  <w:num w:numId="7">
    <w:abstractNumId w:val="10"/>
  </w:num>
  <w:num w:numId="8">
    <w:abstractNumId w:val="4"/>
  </w:num>
  <w:num w:numId="9">
    <w:abstractNumId w:val="12"/>
  </w:num>
  <w:num w:numId="10">
    <w:abstractNumId w:val="1"/>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4BB"/>
    <w:rsid w:val="000157DB"/>
    <w:rsid w:val="00031A9C"/>
    <w:rsid w:val="00033E8C"/>
    <w:rsid w:val="000521D6"/>
    <w:rsid w:val="00070BBB"/>
    <w:rsid w:val="000726D3"/>
    <w:rsid w:val="00075ACA"/>
    <w:rsid w:val="00096B6F"/>
    <w:rsid w:val="000B061D"/>
    <w:rsid w:val="000B109D"/>
    <w:rsid w:val="000B1C4F"/>
    <w:rsid w:val="000B1DCF"/>
    <w:rsid w:val="000C0121"/>
    <w:rsid w:val="000C1E43"/>
    <w:rsid w:val="000C227C"/>
    <w:rsid w:val="00141292"/>
    <w:rsid w:val="0016491C"/>
    <w:rsid w:val="00165727"/>
    <w:rsid w:val="0017191F"/>
    <w:rsid w:val="00172A27"/>
    <w:rsid w:val="001A29A8"/>
    <w:rsid w:val="001A4D8F"/>
    <w:rsid w:val="001A5339"/>
    <w:rsid w:val="001A573C"/>
    <w:rsid w:val="001D0630"/>
    <w:rsid w:val="001D0ABB"/>
    <w:rsid w:val="001D66B0"/>
    <w:rsid w:val="001E44D0"/>
    <w:rsid w:val="001F7D08"/>
    <w:rsid w:val="00202F42"/>
    <w:rsid w:val="00215537"/>
    <w:rsid w:val="00222DF5"/>
    <w:rsid w:val="002244D9"/>
    <w:rsid w:val="00224576"/>
    <w:rsid w:val="002262F7"/>
    <w:rsid w:val="002429E6"/>
    <w:rsid w:val="00247B9F"/>
    <w:rsid w:val="00287596"/>
    <w:rsid w:val="00287BCB"/>
    <w:rsid w:val="002B66AD"/>
    <w:rsid w:val="002C1989"/>
    <w:rsid w:val="002D7007"/>
    <w:rsid w:val="00302557"/>
    <w:rsid w:val="00305BC9"/>
    <w:rsid w:val="0032180A"/>
    <w:rsid w:val="00327E50"/>
    <w:rsid w:val="00333AA6"/>
    <w:rsid w:val="003941B7"/>
    <w:rsid w:val="003A4030"/>
    <w:rsid w:val="003B049C"/>
    <w:rsid w:val="003B6199"/>
    <w:rsid w:val="003C7891"/>
    <w:rsid w:val="003D5889"/>
    <w:rsid w:val="00423D8A"/>
    <w:rsid w:val="00430592"/>
    <w:rsid w:val="004365F3"/>
    <w:rsid w:val="00466B57"/>
    <w:rsid w:val="004707AC"/>
    <w:rsid w:val="0048773C"/>
    <w:rsid w:val="004C22BC"/>
    <w:rsid w:val="004C572E"/>
    <w:rsid w:val="004C64D3"/>
    <w:rsid w:val="004D3DC4"/>
    <w:rsid w:val="004E3A80"/>
    <w:rsid w:val="004F24D5"/>
    <w:rsid w:val="004F472F"/>
    <w:rsid w:val="004F61DF"/>
    <w:rsid w:val="004F7D71"/>
    <w:rsid w:val="00502426"/>
    <w:rsid w:val="00515872"/>
    <w:rsid w:val="005428F7"/>
    <w:rsid w:val="005734AC"/>
    <w:rsid w:val="00586634"/>
    <w:rsid w:val="005A623D"/>
    <w:rsid w:val="005C01DD"/>
    <w:rsid w:val="005C076F"/>
    <w:rsid w:val="00612704"/>
    <w:rsid w:val="00635D93"/>
    <w:rsid w:val="00645802"/>
    <w:rsid w:val="006566CB"/>
    <w:rsid w:val="006627BC"/>
    <w:rsid w:val="006726B1"/>
    <w:rsid w:val="006733F6"/>
    <w:rsid w:val="00674904"/>
    <w:rsid w:val="00680D29"/>
    <w:rsid w:val="006A47F1"/>
    <w:rsid w:val="006A6B26"/>
    <w:rsid w:val="006F197C"/>
    <w:rsid w:val="0071768A"/>
    <w:rsid w:val="00722E2B"/>
    <w:rsid w:val="00734B96"/>
    <w:rsid w:val="00742951"/>
    <w:rsid w:val="00767A8E"/>
    <w:rsid w:val="00797E0C"/>
    <w:rsid w:val="007A1BCD"/>
    <w:rsid w:val="007E1C2F"/>
    <w:rsid w:val="007F196D"/>
    <w:rsid w:val="007F772E"/>
    <w:rsid w:val="00801C85"/>
    <w:rsid w:val="00814B84"/>
    <w:rsid w:val="00822ED0"/>
    <w:rsid w:val="00832D1B"/>
    <w:rsid w:val="00845996"/>
    <w:rsid w:val="008619C0"/>
    <w:rsid w:val="00863CFB"/>
    <w:rsid w:val="00873D89"/>
    <w:rsid w:val="00877B23"/>
    <w:rsid w:val="008A169E"/>
    <w:rsid w:val="008B5732"/>
    <w:rsid w:val="008D7196"/>
    <w:rsid w:val="008E2347"/>
    <w:rsid w:val="008F6BC4"/>
    <w:rsid w:val="009019C0"/>
    <w:rsid w:val="00907451"/>
    <w:rsid w:val="00916A12"/>
    <w:rsid w:val="00933EC1"/>
    <w:rsid w:val="009402C1"/>
    <w:rsid w:val="00941649"/>
    <w:rsid w:val="00945865"/>
    <w:rsid w:val="00945BB1"/>
    <w:rsid w:val="00945CEB"/>
    <w:rsid w:val="00972639"/>
    <w:rsid w:val="009744C5"/>
    <w:rsid w:val="009A109C"/>
    <w:rsid w:val="009A4439"/>
    <w:rsid w:val="009C27FF"/>
    <w:rsid w:val="009E4B09"/>
    <w:rsid w:val="009F065F"/>
    <w:rsid w:val="00A00E93"/>
    <w:rsid w:val="00A129B9"/>
    <w:rsid w:val="00A175F5"/>
    <w:rsid w:val="00A43A0E"/>
    <w:rsid w:val="00A6492A"/>
    <w:rsid w:val="00A80A3A"/>
    <w:rsid w:val="00AB528E"/>
    <w:rsid w:val="00B123C1"/>
    <w:rsid w:val="00B87CEC"/>
    <w:rsid w:val="00BA4859"/>
    <w:rsid w:val="00BA72F5"/>
    <w:rsid w:val="00BB0915"/>
    <w:rsid w:val="00BF010B"/>
    <w:rsid w:val="00C14BB4"/>
    <w:rsid w:val="00C25B81"/>
    <w:rsid w:val="00C42C98"/>
    <w:rsid w:val="00C47743"/>
    <w:rsid w:val="00C537FE"/>
    <w:rsid w:val="00C726A4"/>
    <w:rsid w:val="00C76E27"/>
    <w:rsid w:val="00C90A60"/>
    <w:rsid w:val="00CA368C"/>
    <w:rsid w:val="00CB535E"/>
    <w:rsid w:val="00CC6CE2"/>
    <w:rsid w:val="00CC7EBD"/>
    <w:rsid w:val="00CD4958"/>
    <w:rsid w:val="00CE108F"/>
    <w:rsid w:val="00D00FFA"/>
    <w:rsid w:val="00D0443F"/>
    <w:rsid w:val="00D14F73"/>
    <w:rsid w:val="00D26016"/>
    <w:rsid w:val="00D30B55"/>
    <w:rsid w:val="00D52845"/>
    <w:rsid w:val="00D67694"/>
    <w:rsid w:val="00D713DD"/>
    <w:rsid w:val="00DB2D47"/>
    <w:rsid w:val="00DD2448"/>
    <w:rsid w:val="00DF0E52"/>
    <w:rsid w:val="00DF50DC"/>
    <w:rsid w:val="00DF6376"/>
    <w:rsid w:val="00E130A0"/>
    <w:rsid w:val="00E67EBB"/>
    <w:rsid w:val="00E73988"/>
    <w:rsid w:val="00E947F4"/>
    <w:rsid w:val="00EA2E97"/>
    <w:rsid w:val="00EA4017"/>
    <w:rsid w:val="00EA601A"/>
    <w:rsid w:val="00EB259F"/>
    <w:rsid w:val="00EC16C7"/>
    <w:rsid w:val="00ED0DC7"/>
    <w:rsid w:val="00ED5910"/>
    <w:rsid w:val="00EE6838"/>
    <w:rsid w:val="00EF029D"/>
    <w:rsid w:val="00EF73D2"/>
    <w:rsid w:val="00F17E15"/>
    <w:rsid w:val="00F35A04"/>
    <w:rsid w:val="00F463C5"/>
    <w:rsid w:val="00F50484"/>
    <w:rsid w:val="00F50787"/>
    <w:rsid w:val="00F67CA1"/>
    <w:rsid w:val="00FA0E39"/>
    <w:rsid w:val="00FA5D60"/>
    <w:rsid w:val="00FB2F66"/>
    <w:rsid w:val="00FC3617"/>
    <w:rsid w:val="00FC36DD"/>
    <w:rsid w:val="00FE58EB"/>
    <w:rsid w:val="00FF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0146189"/>
  <w15:docId w15:val="{A5BA03C2-6BD1-4C6D-94F5-5F5105AA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0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
    <w:name w:val="tit"/>
    <w:basedOn w:val="a0"/>
    <w:rsid w:val="00ED0DC7"/>
  </w:style>
  <w:style w:type="character" w:styleId="a3">
    <w:name w:val="page number"/>
    <w:basedOn w:val="a0"/>
    <w:rsid w:val="00ED0DC7"/>
  </w:style>
  <w:style w:type="character" w:customStyle="1" w:styleId="zw1">
    <w:name w:val="zw1"/>
    <w:rsid w:val="00ED0DC7"/>
    <w:rPr>
      <w:rFonts w:ascii="宋体" w:eastAsia="宋体" w:hAnsi="宋体" w:hint="eastAsia"/>
      <w:sz w:val="22"/>
      <w:szCs w:val="22"/>
    </w:rPr>
  </w:style>
  <w:style w:type="character" w:styleId="a4">
    <w:name w:val="Hyperlink"/>
    <w:rsid w:val="00ED0DC7"/>
    <w:rPr>
      <w:color w:val="0000FF"/>
      <w:u w:val="single"/>
    </w:rPr>
  </w:style>
  <w:style w:type="character" w:customStyle="1" w:styleId="bt11">
    <w:name w:val="bt11"/>
    <w:rsid w:val="00ED0DC7"/>
    <w:rPr>
      <w:rFonts w:ascii="黑体" w:eastAsia="黑体" w:hint="eastAsia"/>
      <w:color w:val="000000"/>
      <w:sz w:val="28"/>
      <w:szCs w:val="28"/>
    </w:rPr>
  </w:style>
  <w:style w:type="character" w:customStyle="1" w:styleId="bt21">
    <w:name w:val="bt21"/>
    <w:rsid w:val="00ED0DC7"/>
    <w:rPr>
      <w:rFonts w:ascii="黑体" w:eastAsia="黑体" w:hint="eastAsia"/>
      <w:sz w:val="24"/>
      <w:szCs w:val="24"/>
    </w:rPr>
  </w:style>
  <w:style w:type="character" w:customStyle="1" w:styleId="a5">
    <w:name w:val="页脚 字符"/>
    <w:link w:val="a6"/>
    <w:semiHidden/>
    <w:rsid w:val="00ED0DC7"/>
    <w:rPr>
      <w:rFonts w:eastAsia="宋体"/>
      <w:kern w:val="2"/>
      <w:sz w:val="18"/>
      <w:szCs w:val="18"/>
      <w:lang w:val="en-US" w:eastAsia="zh-CN" w:bidi="ar-SA"/>
    </w:rPr>
  </w:style>
  <w:style w:type="paragraph" w:styleId="a6">
    <w:name w:val="footer"/>
    <w:basedOn w:val="a"/>
    <w:link w:val="a5"/>
    <w:rsid w:val="00ED0DC7"/>
    <w:pPr>
      <w:tabs>
        <w:tab w:val="center" w:pos="4153"/>
        <w:tab w:val="right" w:pos="8306"/>
      </w:tabs>
      <w:snapToGrid w:val="0"/>
      <w:jc w:val="left"/>
    </w:pPr>
    <w:rPr>
      <w:sz w:val="18"/>
      <w:szCs w:val="18"/>
    </w:rPr>
  </w:style>
  <w:style w:type="paragraph" w:styleId="a7">
    <w:name w:val="Normal (Web)"/>
    <w:basedOn w:val="a"/>
    <w:rsid w:val="00ED0DC7"/>
    <w:pPr>
      <w:widowControl/>
      <w:spacing w:before="100" w:beforeAutospacing="1" w:after="100" w:afterAutospacing="1"/>
      <w:jc w:val="left"/>
    </w:pPr>
    <w:rPr>
      <w:rFonts w:ascii="宋体" w:hAnsi="宋体" w:cs="宋体"/>
      <w:kern w:val="0"/>
      <w:sz w:val="24"/>
    </w:rPr>
  </w:style>
  <w:style w:type="paragraph" w:styleId="a8">
    <w:name w:val="Balloon Text"/>
    <w:basedOn w:val="a"/>
    <w:semiHidden/>
    <w:rsid w:val="00ED0DC7"/>
    <w:rPr>
      <w:sz w:val="18"/>
      <w:szCs w:val="18"/>
    </w:rPr>
  </w:style>
  <w:style w:type="paragraph" w:styleId="a9">
    <w:name w:val="header"/>
    <w:basedOn w:val="a"/>
    <w:rsid w:val="00ED0DC7"/>
    <w:pPr>
      <w:pBdr>
        <w:bottom w:val="single" w:sz="6" w:space="1" w:color="auto"/>
      </w:pBdr>
      <w:tabs>
        <w:tab w:val="center" w:pos="4153"/>
        <w:tab w:val="right" w:pos="8306"/>
      </w:tabs>
      <w:snapToGrid w:val="0"/>
      <w:jc w:val="center"/>
    </w:pPr>
    <w:rPr>
      <w:sz w:val="18"/>
      <w:szCs w:val="18"/>
    </w:rPr>
  </w:style>
  <w:style w:type="paragraph" w:customStyle="1" w:styleId="8">
    <w:name w:val="样式8"/>
    <w:basedOn w:val="a"/>
    <w:rsid w:val="00ED0DC7"/>
    <w:pPr>
      <w:adjustRightInd w:val="0"/>
      <w:spacing w:before="240" w:line="420" w:lineRule="exact"/>
      <w:textAlignment w:val="baseline"/>
    </w:pPr>
    <w:rPr>
      <w:rFonts w:ascii="黑体" w:eastAsia="黑体"/>
      <w:kern w:val="0"/>
      <w:szCs w:val="20"/>
    </w:rPr>
  </w:style>
  <w:style w:type="paragraph" w:customStyle="1" w:styleId="sb">
    <w:name w:val="sb"/>
    <w:basedOn w:val="a"/>
    <w:rsid w:val="00ED0DC7"/>
    <w:pPr>
      <w:widowControl/>
      <w:spacing w:before="100" w:beforeAutospacing="1" w:after="100" w:afterAutospacing="1" w:line="440" w:lineRule="atLeast"/>
      <w:jc w:val="left"/>
    </w:pPr>
    <w:rPr>
      <w:rFonts w:ascii="宋体" w:hAnsi="宋体" w:cs="宋体"/>
      <w:kern w:val="0"/>
      <w:sz w:val="16"/>
      <w:szCs w:val="16"/>
    </w:rPr>
  </w:style>
  <w:style w:type="paragraph" w:customStyle="1" w:styleId="bt2">
    <w:name w:val="bt2"/>
    <w:basedOn w:val="a"/>
    <w:rsid w:val="00ED0DC7"/>
    <w:pPr>
      <w:widowControl/>
      <w:spacing w:before="100" w:beforeAutospacing="1" w:after="100" w:afterAutospacing="1" w:line="440" w:lineRule="atLeast"/>
      <w:jc w:val="left"/>
    </w:pPr>
    <w:rPr>
      <w:rFonts w:ascii="黑体" w:eastAsia="黑体" w:hAnsi="宋体" w:cs="宋体"/>
      <w:kern w:val="0"/>
      <w:sz w:val="24"/>
    </w:rPr>
  </w:style>
  <w:style w:type="paragraph" w:customStyle="1" w:styleId="bt3">
    <w:name w:val="bt3"/>
    <w:basedOn w:val="a"/>
    <w:rsid w:val="00ED0DC7"/>
    <w:pPr>
      <w:widowControl/>
      <w:spacing w:before="100" w:beforeAutospacing="1" w:after="100" w:afterAutospacing="1" w:line="440" w:lineRule="atLeast"/>
      <w:jc w:val="left"/>
    </w:pPr>
    <w:rPr>
      <w:rFonts w:ascii="黑体" w:eastAsia="黑体" w:hAnsi="宋体" w:cs="宋体"/>
      <w:kern w:val="0"/>
      <w:sz w:val="22"/>
      <w:szCs w:val="22"/>
    </w:rPr>
  </w:style>
  <w:style w:type="paragraph" w:customStyle="1" w:styleId="bt1">
    <w:name w:val="bt1"/>
    <w:basedOn w:val="a"/>
    <w:rsid w:val="00ED0DC7"/>
    <w:pPr>
      <w:widowControl/>
      <w:spacing w:before="100" w:beforeAutospacing="1" w:after="100" w:afterAutospacing="1" w:line="700" w:lineRule="atLeast"/>
      <w:jc w:val="left"/>
    </w:pPr>
    <w:rPr>
      <w:rFonts w:ascii="黑体" w:eastAsia="黑体" w:hAnsi="宋体" w:cs="宋体"/>
      <w:color w:val="000000"/>
      <w:kern w:val="0"/>
      <w:sz w:val="28"/>
      <w:szCs w:val="28"/>
    </w:rPr>
  </w:style>
  <w:style w:type="paragraph" w:customStyle="1" w:styleId="zw">
    <w:name w:val="zw"/>
    <w:basedOn w:val="a"/>
    <w:rsid w:val="00ED0DC7"/>
    <w:pPr>
      <w:widowControl/>
      <w:spacing w:before="100" w:beforeAutospacing="1" w:after="100" w:afterAutospacing="1" w:line="440" w:lineRule="atLeast"/>
      <w:jc w:val="left"/>
    </w:pPr>
    <w:rPr>
      <w:rFonts w:ascii="宋体" w:hAnsi="宋体" w:cs="宋体"/>
      <w:kern w:val="0"/>
      <w:sz w:val="22"/>
      <w:szCs w:val="22"/>
    </w:rPr>
  </w:style>
  <w:style w:type="paragraph" w:customStyle="1" w:styleId="pic-info">
    <w:name w:val="pic-info"/>
    <w:basedOn w:val="a"/>
    <w:rsid w:val="00ED0DC7"/>
    <w:pPr>
      <w:widowControl/>
      <w:spacing w:before="100" w:beforeAutospacing="1" w:after="100" w:afterAutospacing="1"/>
      <w:jc w:val="left"/>
    </w:pPr>
    <w:rPr>
      <w:rFonts w:ascii="宋体" w:hAnsi="宋体" w:cs="宋体"/>
      <w:kern w:val="0"/>
      <w:sz w:val="24"/>
    </w:rPr>
  </w:style>
  <w:style w:type="paragraph" w:styleId="aa">
    <w:name w:val="Body Text"/>
    <w:basedOn w:val="a"/>
    <w:link w:val="ab"/>
    <w:rsid w:val="00586634"/>
    <w:pPr>
      <w:spacing w:after="120"/>
    </w:pPr>
  </w:style>
  <w:style w:type="character" w:customStyle="1" w:styleId="ab">
    <w:name w:val="正文文本 字符"/>
    <w:link w:val="aa"/>
    <w:rsid w:val="005866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00400">
      <w:bodyDiv w:val="1"/>
      <w:marLeft w:val="0"/>
      <w:marRight w:val="0"/>
      <w:marTop w:val="0"/>
      <w:marBottom w:val="0"/>
      <w:divBdr>
        <w:top w:val="none" w:sz="0" w:space="0" w:color="auto"/>
        <w:left w:val="none" w:sz="0" w:space="0" w:color="auto"/>
        <w:bottom w:val="none" w:sz="0" w:space="0" w:color="auto"/>
        <w:right w:val="none" w:sz="0" w:space="0" w:color="auto"/>
      </w:divBdr>
    </w:div>
    <w:div w:id="5666904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40999278C1A6F54D8F178B8EF6A88B1B" ma:contentTypeVersion="1" ma:contentTypeDescription="新建文档。" ma:contentTypeScope="" ma:versionID="c1d5ef51126cad7e68a551b1a6d943a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724484-7988-4A5E-858D-AB59DCB5C7DA}"/>
</file>

<file path=customXml/itemProps2.xml><?xml version="1.0" encoding="utf-8"?>
<ds:datastoreItem xmlns:ds="http://schemas.openxmlformats.org/officeDocument/2006/customXml" ds:itemID="{11102426-6B68-4767-9C37-681BB4BE9601}"/>
</file>

<file path=customXml/itemProps3.xml><?xml version="1.0" encoding="utf-8"?>
<ds:datastoreItem xmlns:ds="http://schemas.openxmlformats.org/officeDocument/2006/customXml" ds:itemID="{E111C386-5BD6-432A-960D-838B31FBE57A}"/>
</file>

<file path=customXml/itemProps4.xml><?xml version="1.0" encoding="utf-8"?>
<ds:datastoreItem xmlns:ds="http://schemas.openxmlformats.org/officeDocument/2006/customXml" ds:itemID="{F669BB97-97E6-4449-9767-7F21404C64F6}"/>
</file>

<file path=docProps/app.xml><?xml version="1.0" encoding="utf-8"?>
<Properties xmlns="http://schemas.openxmlformats.org/officeDocument/2006/extended-properties" xmlns:vt="http://schemas.openxmlformats.org/officeDocument/2006/docPropsVTypes">
  <Template>Normal.dotm</Template>
  <TotalTime>0</TotalTime>
  <Pages>6</Pages>
  <Words>816</Words>
  <Characters>4652</Characters>
  <Application>Microsoft Office Word</Application>
  <DocSecurity>0</DocSecurity>
  <PresentationFormat/>
  <Lines>38</Lines>
  <Paragraphs>10</Paragraphs>
  <Slides>0</Slides>
  <Notes>0</Notes>
  <HiddenSlides>0</HiddenSlides>
  <MMClips>0</MMClips>
  <ScaleCrop>false</ScaleCrop>
  <Manager/>
  <Company>NRCC</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dc:creator>
  <cp:keywords/>
  <dc:description/>
  <cp:lastModifiedBy>Xu Feng Zhuang</cp:lastModifiedBy>
  <cp:revision>14</cp:revision>
  <cp:lastPrinted>2015-04-15T12:36:00Z</cp:lastPrinted>
  <dcterms:created xsi:type="dcterms:W3CDTF">2015-04-15T01:50:00Z</dcterms:created>
  <dcterms:modified xsi:type="dcterms:W3CDTF">2021-02-23T07:13:00Z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y fmtid="{D5CDD505-2E9C-101B-9397-08002B2CF9AE}" pid="3" name="ContentTypeId">
    <vt:lpwstr>0x01010040999278C1A6F54D8F178B8EF6A88B1B</vt:lpwstr>
  </property>
</Properties>
</file>